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B2" w:rsidRPr="002D6682" w:rsidRDefault="00CF3CB2" w:rsidP="009D7D79">
      <w:pPr>
        <w:pStyle w:val="Tytu"/>
        <w:rPr>
          <w:rFonts w:ascii="Arial" w:hAnsi="Arial" w:cs="Arial"/>
          <w:b/>
          <w:sz w:val="2"/>
          <w:szCs w:val="24"/>
        </w:rPr>
      </w:pPr>
    </w:p>
    <w:tbl>
      <w:tblPr>
        <w:tblStyle w:val="TableNormal"/>
        <w:tblW w:w="5000" w:type="pct"/>
        <w:jc w:val="center"/>
        <w:tblLook w:val="01E0" w:firstRow="1" w:lastRow="1" w:firstColumn="1" w:lastColumn="1" w:noHBand="0" w:noVBand="0"/>
        <w:tblCaption w:val="Sprawozdanie okresowe z realizacji Planu Działań Krótkoterminowych dla strefy podkarpackiej za rok 2022."/>
        <w:tblDescription w:val="Tabela zawiera sprawozdanie z realizacji planu działan krótkoterminowych wynikające z Programu ochrony powietrza dla strefy podkarpackiej. Tabela zawiera łączone i zagnieżdżone komórki."/>
      </w:tblPr>
      <w:tblGrid>
        <w:gridCol w:w="4372"/>
        <w:gridCol w:w="4688"/>
      </w:tblGrid>
      <w:tr w:rsidR="00CF3CB2" w:rsidRPr="00CF3CB2" w:rsidTr="00E17AE4">
        <w:trPr>
          <w:trHeight w:val="57"/>
          <w:tblHeader/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AE4" w:rsidRPr="00D41C66" w:rsidRDefault="00E17AE4" w:rsidP="00D41C66">
            <w:pPr>
              <w:pStyle w:val="Nagwek1"/>
              <w:jc w:val="center"/>
              <w:outlineLvl w:val="0"/>
              <w:rPr>
                <w:rFonts w:eastAsia="Calibri"/>
                <w:b/>
              </w:rPr>
            </w:pPr>
            <w:proofErr w:type="spellStart"/>
            <w:r w:rsidRPr="00D41C66">
              <w:rPr>
                <w:rFonts w:eastAsia="Calibri"/>
                <w:b/>
                <w:sz w:val="24"/>
              </w:rPr>
              <w:t>Sprawozdanie</w:t>
            </w:r>
            <w:proofErr w:type="spellEnd"/>
            <w:r w:rsidRPr="00D41C66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D41C66">
              <w:rPr>
                <w:rFonts w:eastAsia="Calibri"/>
                <w:b/>
                <w:sz w:val="24"/>
              </w:rPr>
              <w:t>okresowe</w:t>
            </w:r>
            <w:proofErr w:type="spellEnd"/>
            <w:r w:rsidRPr="00D41C66">
              <w:rPr>
                <w:rFonts w:eastAsia="Calibri"/>
                <w:b/>
                <w:sz w:val="24"/>
              </w:rPr>
              <w:t xml:space="preserve"> z </w:t>
            </w:r>
            <w:proofErr w:type="spellStart"/>
            <w:r w:rsidRPr="00D41C66">
              <w:rPr>
                <w:rFonts w:eastAsia="Calibri"/>
                <w:b/>
                <w:sz w:val="24"/>
              </w:rPr>
              <w:t>realizacji</w:t>
            </w:r>
            <w:proofErr w:type="spellEnd"/>
            <w:r w:rsidRPr="00D41C66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D41C66">
              <w:rPr>
                <w:rFonts w:eastAsia="Calibri"/>
                <w:b/>
                <w:sz w:val="24"/>
              </w:rPr>
              <w:t>Planu</w:t>
            </w:r>
            <w:proofErr w:type="spellEnd"/>
            <w:r w:rsidRPr="00D41C66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D41C66">
              <w:rPr>
                <w:rFonts w:eastAsia="Calibri"/>
                <w:b/>
                <w:sz w:val="24"/>
              </w:rPr>
              <w:t>Działań</w:t>
            </w:r>
            <w:proofErr w:type="spellEnd"/>
            <w:r w:rsidRPr="00D41C66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D41C66">
              <w:rPr>
                <w:rFonts w:eastAsia="Calibri"/>
                <w:b/>
                <w:sz w:val="24"/>
              </w:rPr>
              <w:t>Krótkoterminowych</w:t>
            </w:r>
            <w:proofErr w:type="spellEnd"/>
            <w:r w:rsidRPr="00D41C66">
              <w:rPr>
                <w:rFonts w:eastAsia="Calibri"/>
                <w:b/>
                <w:sz w:val="24"/>
              </w:rPr>
              <w:t xml:space="preserve"> </w:t>
            </w:r>
            <w:r w:rsidRPr="00D41C66">
              <w:rPr>
                <w:rFonts w:eastAsia="Calibri"/>
                <w:b/>
                <w:sz w:val="24"/>
              </w:rPr>
              <w:br/>
            </w:r>
            <w:proofErr w:type="spellStart"/>
            <w:r w:rsidRPr="00D41C66">
              <w:rPr>
                <w:rFonts w:eastAsia="Calibri"/>
                <w:b/>
                <w:sz w:val="24"/>
              </w:rPr>
              <w:t>dla</w:t>
            </w:r>
            <w:proofErr w:type="spellEnd"/>
            <w:r w:rsidRPr="00D41C66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D41C66">
              <w:rPr>
                <w:rFonts w:eastAsia="Calibri"/>
                <w:b/>
                <w:sz w:val="24"/>
              </w:rPr>
              <w:t>strefy</w:t>
            </w:r>
            <w:proofErr w:type="spellEnd"/>
            <w:r w:rsidRPr="00D41C66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D41C66">
              <w:rPr>
                <w:rFonts w:eastAsia="Calibri"/>
                <w:b/>
                <w:sz w:val="24"/>
              </w:rPr>
              <w:t>podkarpackiej</w:t>
            </w:r>
            <w:proofErr w:type="spellEnd"/>
            <w:r w:rsidRPr="00D41C66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D41C66">
              <w:rPr>
                <w:rFonts w:eastAsia="Calibri"/>
                <w:b/>
                <w:sz w:val="24"/>
              </w:rPr>
              <w:t>za</w:t>
            </w:r>
            <w:proofErr w:type="spellEnd"/>
            <w:r w:rsidRPr="00D41C66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D41C66">
              <w:rPr>
                <w:rFonts w:eastAsia="Calibri"/>
                <w:b/>
                <w:sz w:val="24"/>
              </w:rPr>
              <w:t>rok</w:t>
            </w:r>
            <w:proofErr w:type="spellEnd"/>
            <w:r w:rsidRPr="00D41C66">
              <w:rPr>
                <w:rFonts w:eastAsia="Calibri"/>
                <w:b/>
                <w:sz w:val="24"/>
              </w:rPr>
              <w:t xml:space="preserve"> 202</w:t>
            </w:r>
            <w:bookmarkStart w:id="0" w:name="_GoBack"/>
            <w:bookmarkEnd w:id="0"/>
            <w:r w:rsidRPr="00D41C66">
              <w:rPr>
                <w:rFonts w:eastAsia="Calibri"/>
                <w:b/>
                <w:sz w:val="24"/>
              </w:rPr>
              <w:t>2</w:t>
            </w:r>
          </w:p>
        </w:tc>
      </w:tr>
      <w:tr w:rsidR="00CF3CB2" w:rsidRPr="00CF3CB2" w:rsidTr="00E17AE4">
        <w:trPr>
          <w:trHeight w:val="57"/>
          <w:jc w:val="center"/>
        </w:trPr>
        <w:tc>
          <w:tcPr>
            <w:tcW w:w="29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E17AE4" w:rsidRDefault="00E17AE4" w:rsidP="002D6682">
            <w:pPr>
              <w:pStyle w:val="Nagwek2"/>
              <w:numPr>
                <w:ilvl w:val="0"/>
                <w:numId w:val="19"/>
              </w:num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Ogólne</w:t>
            </w:r>
            <w:proofErr w:type="spellEnd"/>
          </w:p>
          <w:p w:rsidR="00CF3CB2" w:rsidRPr="00CF3CB2" w:rsidRDefault="00CF3CB2" w:rsidP="002D6682">
            <w:pPr>
              <w:pStyle w:val="Nagwek2"/>
              <w:numPr>
                <w:ilvl w:val="0"/>
                <w:numId w:val="19"/>
              </w:numPr>
              <w:rPr>
                <w:rFonts w:eastAsia="Calibri"/>
              </w:rPr>
            </w:pPr>
            <w:r w:rsidRPr="00CF3CB2">
              <w:rPr>
                <w:rFonts w:eastAsia="Calibri"/>
              </w:rPr>
              <w:t xml:space="preserve">Link do </w:t>
            </w:r>
            <w:proofErr w:type="spellStart"/>
            <w:r w:rsidRPr="00CF3CB2">
              <w:rPr>
                <w:rFonts w:eastAsia="Calibri"/>
              </w:rPr>
              <w:t>strony</w:t>
            </w:r>
            <w:proofErr w:type="spellEnd"/>
            <w:r w:rsidRPr="00CF3CB2">
              <w:rPr>
                <w:rFonts w:eastAsia="Calibri"/>
              </w:rPr>
              <w:t xml:space="preserve"> </w:t>
            </w:r>
            <w:proofErr w:type="spellStart"/>
            <w:r w:rsidRPr="00CF3CB2">
              <w:rPr>
                <w:rFonts w:eastAsia="Calibri"/>
              </w:rPr>
              <w:t>internetowej</w:t>
            </w:r>
            <w:proofErr w:type="spellEnd"/>
            <w:r w:rsidRPr="00CF3CB2">
              <w:rPr>
                <w:rFonts w:eastAsia="Calibri"/>
              </w:rPr>
              <w:t xml:space="preserve">, </w:t>
            </w:r>
            <w:proofErr w:type="spellStart"/>
            <w:r w:rsidRPr="00CF3CB2">
              <w:rPr>
                <w:rFonts w:eastAsia="Calibri"/>
              </w:rPr>
              <w:t>na</w:t>
            </w:r>
            <w:proofErr w:type="spellEnd"/>
            <w:r w:rsidRPr="00CF3CB2">
              <w:rPr>
                <w:rFonts w:eastAsia="Calibri"/>
              </w:rPr>
              <w:t xml:space="preserve"> </w:t>
            </w:r>
            <w:proofErr w:type="spellStart"/>
            <w:r w:rsidRPr="00CF3CB2">
              <w:rPr>
                <w:rFonts w:eastAsia="Calibri"/>
              </w:rPr>
              <w:t>której</w:t>
            </w:r>
            <w:proofErr w:type="spellEnd"/>
            <w:r w:rsidRPr="00CF3CB2">
              <w:rPr>
                <w:rFonts w:eastAsia="Calibri"/>
              </w:rPr>
              <w:t xml:space="preserve"> </w:t>
            </w:r>
            <w:proofErr w:type="spellStart"/>
            <w:r w:rsidRPr="00CF3CB2">
              <w:rPr>
                <w:rFonts w:eastAsia="Calibri"/>
              </w:rPr>
              <w:t>został</w:t>
            </w:r>
            <w:proofErr w:type="spellEnd"/>
            <w:r w:rsidRPr="00CF3CB2">
              <w:rPr>
                <w:rFonts w:eastAsia="Calibri"/>
              </w:rPr>
              <w:t xml:space="preserve"> </w:t>
            </w:r>
            <w:proofErr w:type="spellStart"/>
            <w:r w:rsidRPr="00CF3CB2">
              <w:rPr>
                <w:rFonts w:eastAsia="Calibri"/>
              </w:rPr>
              <w:t>zamieszczony</w:t>
            </w:r>
            <w:proofErr w:type="spellEnd"/>
            <w:r w:rsidRPr="00CF3CB2">
              <w:rPr>
                <w:rFonts w:eastAsia="Calibri"/>
              </w:rPr>
              <w:t xml:space="preserve"> plan </w:t>
            </w:r>
            <w:proofErr w:type="spellStart"/>
            <w:r w:rsidRPr="00CF3CB2">
              <w:rPr>
                <w:rFonts w:eastAsia="Calibri"/>
              </w:rPr>
              <w:t>działań</w:t>
            </w:r>
            <w:proofErr w:type="spellEnd"/>
            <w:r w:rsidRPr="00CF3CB2">
              <w:rPr>
                <w:rFonts w:eastAsia="Calibri"/>
              </w:rPr>
              <w:t xml:space="preserve"> </w:t>
            </w:r>
            <w:proofErr w:type="spellStart"/>
            <w:r w:rsidRPr="00CF3CB2">
              <w:rPr>
                <w:rFonts w:eastAsia="Calibri"/>
              </w:rPr>
              <w:t>krótkoterminowych</w:t>
            </w:r>
            <w:proofErr w:type="spellEnd"/>
          </w:p>
        </w:tc>
        <w:tc>
          <w:tcPr>
            <w:tcW w:w="20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CF3CB2" w:rsidRDefault="00E36A88" w:rsidP="00CF3CB2">
            <w:pPr>
              <w:spacing w:after="0" w:line="240" w:lineRule="auto"/>
              <w:rPr>
                <w:rFonts w:ascii="Arial" w:eastAsia="Calibri" w:hAnsi="Arial" w:cs="Arial"/>
                <w:spacing w:val="-1"/>
              </w:rPr>
            </w:pPr>
            <w:hyperlink r:id="rId8" w:tooltip="link do zenętrznej strony otwiera sie w nowym oknie" w:history="1">
              <w:r w:rsidR="00CF3CB2" w:rsidRPr="00CF3CB2">
                <w:rPr>
                  <w:rFonts w:ascii="Arial" w:eastAsia="Calibri" w:hAnsi="Arial" w:cs="Arial"/>
                  <w:color w:val="0000FF"/>
                  <w:spacing w:val="-1"/>
                  <w:u w:val="single"/>
                </w:rPr>
                <w:t>https://bip.podkarpackie.pl/index.php/informacja-o-srodowisku/ochrona-powietrza/5262-program-ochrony-powietrza-dla-strefy-podkarpackiej</w:t>
              </w:r>
            </w:hyperlink>
          </w:p>
        </w:tc>
      </w:tr>
      <w:tr w:rsidR="00CF3CB2" w:rsidRPr="00CF3CB2" w:rsidTr="00E17AE4">
        <w:trPr>
          <w:trHeight w:val="57"/>
          <w:jc w:val="center"/>
        </w:trPr>
        <w:tc>
          <w:tcPr>
            <w:tcW w:w="29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CF3CB2" w:rsidRPr="009D7D79" w:rsidRDefault="00CF3CB2" w:rsidP="009D7D79">
            <w:pPr>
              <w:pStyle w:val="Nagwek2"/>
              <w:ind w:left="845" w:hanging="425"/>
              <w:outlineLvl w:val="1"/>
            </w:pPr>
            <w:r w:rsidRPr="009D7D79">
              <w:t xml:space="preserve">2.1. </w:t>
            </w:r>
            <w:proofErr w:type="spellStart"/>
            <w:r w:rsidRPr="002D6682">
              <w:rPr>
                <w:rStyle w:val="Nagwek3Znak"/>
              </w:rPr>
              <w:t>Czy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były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stwierdzone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przekroczenia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poziomów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alarmowych</w:t>
            </w:r>
            <w:proofErr w:type="spellEnd"/>
            <w:r w:rsidRPr="002D6682">
              <w:rPr>
                <w:rStyle w:val="Nagwek3Znak"/>
              </w:rPr>
              <w:t xml:space="preserve"> (</w:t>
            </w:r>
            <w:proofErr w:type="spellStart"/>
            <w:r w:rsidRPr="002D6682">
              <w:rPr>
                <w:rStyle w:val="Nagwek3Znak"/>
              </w:rPr>
              <w:t>zwanych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dalej</w:t>
            </w:r>
            <w:proofErr w:type="spellEnd"/>
            <w:r w:rsidRPr="002D6682">
              <w:rPr>
                <w:rStyle w:val="Nagwek3Znak"/>
              </w:rPr>
              <w:t xml:space="preserve"> „PA”) </w:t>
            </w:r>
            <w:proofErr w:type="spellStart"/>
            <w:r w:rsidRPr="002D6682">
              <w:rPr>
                <w:rStyle w:val="Nagwek3Znak"/>
              </w:rPr>
              <w:t>lub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istotne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przekroczenia</w:t>
            </w:r>
            <w:proofErr w:type="spellEnd"/>
            <w:r w:rsidRPr="002D6682">
              <w:rPr>
                <w:rStyle w:val="Nagwek3Znak"/>
              </w:rPr>
              <w:t xml:space="preserve"> (</w:t>
            </w:r>
            <w:proofErr w:type="spellStart"/>
            <w:r w:rsidRPr="002D6682">
              <w:rPr>
                <w:rStyle w:val="Nagwek3Znak"/>
              </w:rPr>
              <w:t>ponad</w:t>
            </w:r>
            <w:proofErr w:type="spellEnd"/>
            <w:r w:rsidRPr="002D6682">
              <w:rPr>
                <w:rStyle w:val="Nagwek3Znak"/>
              </w:rPr>
              <w:t xml:space="preserve"> 200%) </w:t>
            </w:r>
            <w:proofErr w:type="spellStart"/>
            <w:r w:rsidRPr="002D6682">
              <w:rPr>
                <w:rStyle w:val="Nagwek3Znak"/>
              </w:rPr>
              <w:t>poziomów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dopuszczalnych</w:t>
            </w:r>
            <w:proofErr w:type="spellEnd"/>
            <w:r w:rsidRPr="002D6682">
              <w:rPr>
                <w:rStyle w:val="Nagwek3Znak"/>
              </w:rPr>
              <w:t xml:space="preserve"> (</w:t>
            </w:r>
            <w:proofErr w:type="spellStart"/>
            <w:r w:rsidRPr="002D6682">
              <w:rPr>
                <w:rStyle w:val="Nagwek3Znak"/>
              </w:rPr>
              <w:t>zwanych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dalej</w:t>
            </w:r>
            <w:proofErr w:type="spellEnd"/>
            <w:r w:rsidRPr="002D6682">
              <w:rPr>
                <w:rStyle w:val="Nagwek3Znak"/>
              </w:rPr>
              <w:t xml:space="preserve"> „PD”) </w:t>
            </w:r>
            <w:proofErr w:type="spellStart"/>
            <w:r w:rsidRPr="002D6682">
              <w:rPr>
                <w:rStyle w:val="Nagwek3Znak"/>
              </w:rPr>
              <w:t>lub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docelowych</w:t>
            </w:r>
            <w:proofErr w:type="spellEnd"/>
            <w:r w:rsidRPr="002D6682">
              <w:rPr>
                <w:rStyle w:val="Nagwek3Znak"/>
              </w:rPr>
              <w:t xml:space="preserve"> (</w:t>
            </w:r>
            <w:proofErr w:type="spellStart"/>
            <w:r w:rsidRPr="002D6682">
              <w:rPr>
                <w:rStyle w:val="Nagwek3Znak"/>
              </w:rPr>
              <w:t>zwanych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dalej</w:t>
            </w:r>
            <w:proofErr w:type="spellEnd"/>
            <w:r w:rsidRPr="002D6682">
              <w:rPr>
                <w:rStyle w:val="Nagwek3Znak"/>
              </w:rPr>
              <w:t xml:space="preserve"> „PDC”) w </w:t>
            </w:r>
            <w:proofErr w:type="spellStart"/>
            <w:r w:rsidRPr="002D6682">
              <w:rPr>
                <w:rStyle w:val="Nagwek3Znak"/>
              </w:rPr>
              <w:t>danym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roku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sprawozdawczym</w:t>
            </w:r>
            <w:proofErr w:type="spellEnd"/>
            <w:r w:rsidRPr="002D6682">
              <w:rPr>
                <w:rStyle w:val="Nagwek3Znak"/>
              </w:rPr>
              <w:t xml:space="preserve"> – w </w:t>
            </w:r>
            <w:proofErr w:type="spellStart"/>
            <w:r w:rsidRPr="002D6682">
              <w:rPr>
                <w:rStyle w:val="Nagwek3Znak"/>
              </w:rPr>
              <w:t>przypadku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sprawozdania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okresowego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oraz</w:t>
            </w:r>
            <w:proofErr w:type="spellEnd"/>
            <w:r w:rsidRPr="002D6682">
              <w:rPr>
                <w:rStyle w:val="Nagwek3Znak"/>
              </w:rPr>
              <w:t xml:space="preserve"> w </w:t>
            </w:r>
            <w:proofErr w:type="spellStart"/>
            <w:r w:rsidRPr="002D6682">
              <w:rPr>
                <w:rStyle w:val="Nagwek3Znak"/>
              </w:rPr>
              <w:t>ciągu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ostatnich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trzech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lat</w:t>
            </w:r>
            <w:proofErr w:type="spellEnd"/>
            <w:r w:rsidRPr="002D6682">
              <w:rPr>
                <w:rStyle w:val="Nagwek3Znak"/>
              </w:rPr>
              <w:t xml:space="preserve"> – w </w:t>
            </w:r>
            <w:proofErr w:type="spellStart"/>
            <w:r w:rsidRPr="002D6682">
              <w:rPr>
                <w:rStyle w:val="Nagwek3Znak"/>
              </w:rPr>
              <w:t>prz</w:t>
            </w:r>
            <w:r w:rsidR="002D6682" w:rsidRPr="002D6682">
              <w:rPr>
                <w:rStyle w:val="Nagwek3Znak"/>
              </w:rPr>
              <w:t>ypadku</w:t>
            </w:r>
            <w:proofErr w:type="spellEnd"/>
            <w:r w:rsidR="002D6682" w:rsidRPr="002D6682">
              <w:rPr>
                <w:rStyle w:val="Nagwek3Znak"/>
              </w:rPr>
              <w:t xml:space="preserve"> </w:t>
            </w:r>
            <w:proofErr w:type="spellStart"/>
            <w:r w:rsidR="002D6682" w:rsidRPr="002D6682">
              <w:rPr>
                <w:rStyle w:val="Nagwek3Znak"/>
              </w:rPr>
              <w:t>sprawozdania</w:t>
            </w:r>
            <w:proofErr w:type="spellEnd"/>
            <w:r w:rsidR="002D6682" w:rsidRPr="002D6682">
              <w:rPr>
                <w:rStyle w:val="Nagwek3Znak"/>
              </w:rPr>
              <w:t xml:space="preserve"> </w:t>
            </w:r>
            <w:proofErr w:type="spellStart"/>
            <w:r w:rsidR="002D6682" w:rsidRPr="002D6682">
              <w:rPr>
                <w:rStyle w:val="Nagwek3Znak"/>
              </w:rPr>
              <w:t>końcowego</w:t>
            </w:r>
            <w:proofErr w:type="spellEnd"/>
            <w:r w:rsidR="002D6682" w:rsidRPr="002D6682">
              <w:rPr>
                <w:rStyle w:val="Nagwek3Znak"/>
              </w:rPr>
              <w:t>?</w:t>
            </w:r>
          </w:p>
        </w:tc>
        <w:tc>
          <w:tcPr>
            <w:tcW w:w="20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CF3CB2" w:rsidRDefault="00CF3CB2" w:rsidP="00CF3CB2">
            <w:pPr>
              <w:spacing w:after="0" w:line="240" w:lineRule="auto"/>
              <w:rPr>
                <w:rFonts w:ascii="Arial" w:eastAsia="Calibri" w:hAnsi="Arial" w:cs="Arial"/>
                <w:spacing w:val="-1"/>
              </w:rPr>
            </w:pPr>
            <w:proofErr w:type="spellStart"/>
            <w:r w:rsidRPr="00CF3CB2">
              <w:rPr>
                <w:rFonts w:ascii="Arial" w:eastAsia="Calibri" w:hAnsi="Arial" w:cs="Arial"/>
                <w:spacing w:val="-1"/>
              </w:rPr>
              <w:t>Tak</w:t>
            </w:r>
            <w:proofErr w:type="spellEnd"/>
            <w:r w:rsidRPr="00CF3CB2">
              <w:rPr>
                <w:rFonts w:ascii="Arial" w:eastAsia="Calibri" w:hAnsi="Arial" w:cs="Arial"/>
                <w:spacing w:val="-1"/>
              </w:rPr>
              <w:t>, PA</w:t>
            </w:r>
            <w:r>
              <w:rPr>
                <w:rFonts w:ascii="Arial" w:eastAsia="Calibri" w:hAnsi="Arial" w:cs="Arial"/>
                <w:spacing w:val="-1"/>
              </w:rPr>
              <w:br/>
            </w:r>
            <w:proofErr w:type="spellStart"/>
            <w:r w:rsidRPr="00CF3CB2">
              <w:rPr>
                <w:rFonts w:ascii="Arial" w:eastAsia="Calibri" w:hAnsi="Arial" w:cs="Arial"/>
                <w:b/>
                <w:bCs/>
                <w:spacing w:val="-1"/>
                <w:u w:val="single"/>
              </w:rPr>
              <w:t>Tak</w:t>
            </w:r>
            <w:proofErr w:type="spellEnd"/>
            <w:r w:rsidRPr="00CF3CB2">
              <w:rPr>
                <w:rFonts w:ascii="Arial" w:eastAsia="Calibri" w:hAnsi="Arial" w:cs="Arial"/>
                <w:b/>
                <w:bCs/>
                <w:spacing w:val="-1"/>
                <w:u w:val="single"/>
              </w:rPr>
              <w:t>, PD</w:t>
            </w:r>
            <w:r w:rsidRPr="00CF3CB2">
              <w:rPr>
                <w:rFonts w:ascii="Arial" w:eastAsia="Calibri" w:hAnsi="Arial" w:cs="Arial"/>
                <w:spacing w:val="-1"/>
              </w:rPr>
              <w:t>/PDC</w:t>
            </w:r>
            <w:r>
              <w:rPr>
                <w:rFonts w:ascii="Arial" w:eastAsia="Calibri" w:hAnsi="Arial" w:cs="Arial"/>
                <w:spacing w:val="-1"/>
              </w:rPr>
              <w:br/>
            </w:r>
            <w:proofErr w:type="spellStart"/>
            <w:r w:rsidRPr="00CF3CB2">
              <w:rPr>
                <w:rFonts w:ascii="Arial" w:eastAsia="Calibri" w:hAnsi="Arial" w:cs="Arial"/>
                <w:spacing w:val="-1"/>
              </w:rPr>
              <w:t>Tak</w:t>
            </w:r>
            <w:proofErr w:type="spellEnd"/>
            <w:r w:rsidRPr="00CF3CB2">
              <w:rPr>
                <w:rFonts w:ascii="Arial" w:eastAsia="Calibri" w:hAnsi="Arial" w:cs="Arial"/>
                <w:spacing w:val="-1"/>
              </w:rPr>
              <w:t xml:space="preserve">, </w:t>
            </w:r>
            <w:proofErr w:type="spellStart"/>
            <w:r w:rsidRPr="00CF3CB2">
              <w:rPr>
                <w:rFonts w:ascii="Arial" w:eastAsia="Calibri" w:hAnsi="Arial" w:cs="Arial"/>
                <w:spacing w:val="-1"/>
              </w:rPr>
              <w:t>obydwa</w:t>
            </w:r>
            <w:proofErr w:type="spellEnd"/>
            <w:r>
              <w:rPr>
                <w:rFonts w:ascii="Arial" w:eastAsia="Calibri" w:hAnsi="Arial" w:cs="Arial"/>
                <w:spacing w:val="-1"/>
              </w:rPr>
              <w:br/>
            </w:r>
            <w:proofErr w:type="spellStart"/>
            <w:r w:rsidRPr="00CF3CB2">
              <w:rPr>
                <w:rFonts w:ascii="Arial" w:eastAsia="Calibri" w:hAnsi="Arial" w:cs="Arial"/>
                <w:spacing w:val="-1"/>
              </w:rPr>
              <w:t>Nie</w:t>
            </w:r>
            <w:proofErr w:type="spellEnd"/>
          </w:p>
        </w:tc>
      </w:tr>
      <w:tr w:rsidR="00CF3CB2" w:rsidRPr="00CF3CB2" w:rsidTr="00E17AE4">
        <w:trPr>
          <w:trHeight w:val="57"/>
          <w:jc w:val="center"/>
        </w:trPr>
        <w:tc>
          <w:tcPr>
            <w:tcW w:w="29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CF3CB2" w:rsidRPr="00CF3CB2" w:rsidRDefault="00CF3CB2" w:rsidP="009D7D79">
            <w:pPr>
              <w:pStyle w:val="Nagwek2"/>
              <w:ind w:firstLine="420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2.2. </w:t>
            </w:r>
            <w:proofErr w:type="spellStart"/>
            <w:r w:rsidRPr="002D6682">
              <w:rPr>
                <w:rStyle w:val="Nagwek3Znak"/>
              </w:rPr>
              <w:t>Jeżeli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tak</w:t>
            </w:r>
            <w:proofErr w:type="spellEnd"/>
            <w:r w:rsidRPr="002D6682">
              <w:rPr>
                <w:rStyle w:val="Nagwek3Znak"/>
              </w:rPr>
              <w:t xml:space="preserve">, </w:t>
            </w:r>
            <w:proofErr w:type="spellStart"/>
            <w:r w:rsidRPr="002D6682">
              <w:rPr>
                <w:rStyle w:val="Nagwek3Znak"/>
              </w:rPr>
              <w:t>proszę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podać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szczegóły</w:t>
            </w:r>
            <w:proofErr w:type="spellEnd"/>
          </w:p>
        </w:tc>
        <w:tc>
          <w:tcPr>
            <w:tcW w:w="2060" w:type="pct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CF3CB2" w:rsidRDefault="00CF3CB2" w:rsidP="00CF3CB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vertAlign w:val="superscript"/>
              </w:rPr>
            </w:pPr>
            <w:r w:rsidRPr="00CF3CB2">
              <w:rPr>
                <w:rFonts w:ascii="Arial" w:eastAsia="Calibri" w:hAnsi="Arial" w:cs="Arial"/>
                <w:b/>
              </w:rPr>
              <w:t xml:space="preserve">25.01. – </w:t>
            </w:r>
            <w:proofErr w:type="spellStart"/>
            <w:r w:rsidRPr="00CF3CB2">
              <w:rPr>
                <w:rFonts w:ascii="Arial" w:eastAsia="Calibri" w:hAnsi="Arial" w:cs="Arial"/>
              </w:rPr>
              <w:t>powiadomienie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o </w:t>
            </w:r>
            <w:proofErr w:type="spellStart"/>
            <w:r w:rsidRPr="00CF3CB2">
              <w:rPr>
                <w:rFonts w:ascii="Arial" w:eastAsia="Calibri" w:hAnsi="Arial" w:cs="Arial"/>
              </w:rPr>
              <w:t>przekroczeniu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poziomu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informowania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dla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pyłu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PM10 w </w:t>
            </w:r>
            <w:proofErr w:type="spellStart"/>
            <w:r w:rsidRPr="00CF3CB2">
              <w:rPr>
                <w:rFonts w:ascii="Arial" w:eastAsia="Calibri" w:hAnsi="Arial" w:cs="Arial"/>
              </w:rPr>
              <w:t>dniu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24.01.2022r. </w:t>
            </w:r>
            <w:proofErr w:type="spellStart"/>
            <w:r w:rsidRPr="00CF3CB2">
              <w:rPr>
                <w:rFonts w:ascii="Arial" w:eastAsia="Calibri" w:hAnsi="Arial" w:cs="Arial"/>
              </w:rPr>
              <w:t>na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stacji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w </w:t>
            </w:r>
            <w:proofErr w:type="spellStart"/>
            <w:r w:rsidRPr="00CF3CB2">
              <w:rPr>
                <w:rFonts w:ascii="Arial" w:eastAsia="Calibri" w:hAnsi="Arial" w:cs="Arial"/>
              </w:rPr>
              <w:t>Dębicy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 – </w:t>
            </w:r>
            <w:r w:rsidRPr="00CF3CB2">
              <w:rPr>
                <w:rFonts w:ascii="Arial" w:eastAsia="Calibri" w:hAnsi="Arial" w:cs="Arial"/>
                <w:b/>
                <w:bCs/>
              </w:rPr>
              <w:t>100,7µg/m</w:t>
            </w:r>
            <w:r w:rsidRPr="00CF3CB2">
              <w:rPr>
                <w:rFonts w:ascii="Arial" w:eastAsia="Calibri" w:hAnsi="Arial" w:cs="Arial"/>
                <w:b/>
                <w:bCs/>
                <w:vertAlign w:val="superscript"/>
              </w:rPr>
              <w:t>3</w:t>
            </w:r>
            <w:r w:rsidRPr="00CF3CB2">
              <w:rPr>
                <w:rFonts w:ascii="Arial" w:eastAsia="Calibri" w:hAnsi="Arial" w:cs="Arial"/>
                <w:b/>
                <w:bCs/>
              </w:rPr>
              <w:t xml:space="preserve">; </w:t>
            </w:r>
            <w:r w:rsidRPr="00CF3CB2">
              <w:rPr>
                <w:rFonts w:ascii="Arial" w:eastAsia="Calibri" w:hAnsi="Arial" w:cs="Arial"/>
                <w:b/>
                <w:bCs/>
                <w:vertAlign w:val="superscript"/>
              </w:rPr>
              <w:t xml:space="preserve"> </w:t>
            </w:r>
          </w:p>
          <w:p w:rsidR="00CF3CB2" w:rsidRPr="00CF3CB2" w:rsidRDefault="00CF3CB2" w:rsidP="00CF3CB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vertAlign w:val="superscript"/>
              </w:rPr>
            </w:pPr>
            <w:r w:rsidRPr="00CF3CB2">
              <w:rPr>
                <w:rFonts w:ascii="Arial" w:eastAsia="Calibri" w:hAnsi="Arial" w:cs="Arial"/>
                <w:b/>
              </w:rPr>
              <w:t xml:space="preserve">16.03. – </w:t>
            </w:r>
            <w:proofErr w:type="spellStart"/>
            <w:r w:rsidRPr="00CF3CB2">
              <w:rPr>
                <w:rFonts w:ascii="Arial" w:eastAsia="Calibri" w:hAnsi="Arial" w:cs="Arial"/>
              </w:rPr>
              <w:t>powiadomienie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o </w:t>
            </w:r>
            <w:proofErr w:type="spellStart"/>
            <w:r w:rsidRPr="00CF3CB2">
              <w:rPr>
                <w:rFonts w:ascii="Arial" w:eastAsia="Calibri" w:hAnsi="Arial" w:cs="Arial"/>
              </w:rPr>
              <w:t>przekroczeniu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poziomu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informowania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dla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pyłu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PM10 w </w:t>
            </w:r>
            <w:proofErr w:type="spellStart"/>
            <w:r w:rsidRPr="00CF3CB2">
              <w:rPr>
                <w:rFonts w:ascii="Arial" w:eastAsia="Calibri" w:hAnsi="Arial" w:cs="Arial"/>
              </w:rPr>
              <w:t>dniu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15.03.2022r. </w:t>
            </w:r>
            <w:proofErr w:type="spellStart"/>
            <w:r w:rsidRPr="00CF3CB2">
              <w:rPr>
                <w:rFonts w:ascii="Arial" w:eastAsia="Calibri" w:hAnsi="Arial" w:cs="Arial"/>
              </w:rPr>
              <w:t>na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stacji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w </w:t>
            </w:r>
            <w:proofErr w:type="spellStart"/>
            <w:r w:rsidRPr="00CF3CB2">
              <w:rPr>
                <w:rFonts w:ascii="Arial" w:eastAsia="Calibri" w:hAnsi="Arial" w:cs="Arial"/>
              </w:rPr>
              <w:t>Rudniku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nad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Sanem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– </w:t>
            </w:r>
            <w:r w:rsidRPr="00CF3CB2">
              <w:rPr>
                <w:rFonts w:ascii="Arial" w:eastAsia="Calibri" w:hAnsi="Arial" w:cs="Arial"/>
                <w:b/>
                <w:bCs/>
              </w:rPr>
              <w:t>116,7 µg/m</w:t>
            </w:r>
            <w:r w:rsidRPr="00CF3CB2">
              <w:rPr>
                <w:rFonts w:ascii="Arial" w:eastAsia="Calibri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;</w:t>
            </w:r>
          </w:p>
          <w:p w:rsidR="00CF3CB2" w:rsidRPr="00CF3CB2" w:rsidRDefault="00CF3CB2" w:rsidP="00CF3CB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vertAlign w:val="superscript"/>
              </w:rPr>
            </w:pPr>
            <w:r w:rsidRPr="00CF3CB2">
              <w:rPr>
                <w:rFonts w:ascii="Arial" w:eastAsia="Calibri" w:hAnsi="Arial" w:cs="Arial"/>
                <w:b/>
              </w:rPr>
              <w:t xml:space="preserve">22.03. – </w:t>
            </w:r>
            <w:proofErr w:type="spellStart"/>
            <w:r w:rsidRPr="00CF3CB2">
              <w:rPr>
                <w:rFonts w:ascii="Arial" w:eastAsia="Calibri" w:hAnsi="Arial" w:cs="Arial"/>
              </w:rPr>
              <w:t>powiadomienie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o </w:t>
            </w:r>
            <w:proofErr w:type="spellStart"/>
            <w:r w:rsidRPr="00CF3CB2">
              <w:rPr>
                <w:rFonts w:ascii="Arial" w:eastAsia="Calibri" w:hAnsi="Arial" w:cs="Arial"/>
              </w:rPr>
              <w:t>przekroczeniu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poziomu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informowania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dla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pyłu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PM10 w </w:t>
            </w:r>
            <w:proofErr w:type="spellStart"/>
            <w:r w:rsidRPr="00CF3CB2">
              <w:rPr>
                <w:rFonts w:ascii="Arial" w:eastAsia="Calibri" w:hAnsi="Arial" w:cs="Arial"/>
              </w:rPr>
              <w:t>dniu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21.03.2022r. </w:t>
            </w:r>
            <w:proofErr w:type="spellStart"/>
            <w:r w:rsidRPr="00CF3CB2">
              <w:rPr>
                <w:rFonts w:ascii="Arial" w:eastAsia="Calibri" w:hAnsi="Arial" w:cs="Arial"/>
              </w:rPr>
              <w:t>na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stacji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w </w:t>
            </w:r>
            <w:proofErr w:type="spellStart"/>
            <w:r w:rsidRPr="00CF3CB2">
              <w:rPr>
                <w:rFonts w:ascii="Arial" w:eastAsia="Calibri" w:hAnsi="Arial" w:cs="Arial"/>
              </w:rPr>
              <w:t>Dębicy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– </w:t>
            </w:r>
            <w:r w:rsidRPr="00CF3CB2">
              <w:rPr>
                <w:rFonts w:ascii="Arial" w:eastAsia="Calibri" w:hAnsi="Arial" w:cs="Arial"/>
                <w:b/>
                <w:bCs/>
              </w:rPr>
              <w:t>107,2 µg/m</w:t>
            </w:r>
            <w:r w:rsidRPr="00CF3CB2">
              <w:rPr>
                <w:rFonts w:ascii="Arial" w:eastAsia="Calibri" w:hAnsi="Arial" w:cs="Arial"/>
                <w:b/>
                <w:bCs/>
                <w:vertAlign w:val="superscript"/>
              </w:rPr>
              <w:t>3</w:t>
            </w:r>
            <w:r w:rsidRPr="00CF3CB2">
              <w:rPr>
                <w:rFonts w:ascii="Arial" w:eastAsia="Calibri" w:hAnsi="Arial" w:cs="Arial"/>
                <w:b/>
                <w:bCs/>
              </w:rPr>
              <w:t xml:space="preserve">; </w:t>
            </w:r>
            <w:r w:rsidRPr="00CF3CB2">
              <w:rPr>
                <w:rFonts w:ascii="Arial" w:eastAsia="Calibri" w:hAnsi="Arial" w:cs="Arial"/>
                <w:b/>
                <w:bCs/>
                <w:vertAlign w:val="superscript"/>
              </w:rPr>
              <w:t xml:space="preserve"> </w:t>
            </w:r>
          </w:p>
          <w:p w:rsidR="00CF3CB2" w:rsidRPr="00CF3CB2" w:rsidRDefault="00CF3CB2" w:rsidP="00CF3CB2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vertAlign w:val="superscript"/>
              </w:rPr>
            </w:pPr>
            <w:r w:rsidRPr="00CF3CB2">
              <w:rPr>
                <w:rFonts w:ascii="Arial" w:eastAsia="Calibri" w:hAnsi="Arial" w:cs="Arial"/>
                <w:b/>
              </w:rPr>
              <w:t xml:space="preserve">23.03. – </w:t>
            </w:r>
            <w:proofErr w:type="spellStart"/>
            <w:r w:rsidRPr="00CF3CB2">
              <w:rPr>
                <w:rFonts w:ascii="Arial" w:eastAsia="Calibri" w:hAnsi="Arial" w:cs="Arial"/>
              </w:rPr>
              <w:t>powiadomienie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o </w:t>
            </w:r>
            <w:proofErr w:type="spellStart"/>
            <w:r w:rsidRPr="00CF3CB2">
              <w:rPr>
                <w:rFonts w:ascii="Arial" w:eastAsia="Calibri" w:hAnsi="Arial" w:cs="Arial"/>
              </w:rPr>
              <w:t>przekroczeniu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poziomu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informowania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dla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pyłu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PM10 w </w:t>
            </w:r>
            <w:proofErr w:type="spellStart"/>
            <w:r w:rsidRPr="00CF3CB2">
              <w:rPr>
                <w:rFonts w:ascii="Arial" w:eastAsia="Calibri" w:hAnsi="Arial" w:cs="Arial"/>
              </w:rPr>
              <w:t>dniu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22.03.2022r. </w:t>
            </w:r>
            <w:proofErr w:type="spellStart"/>
            <w:r w:rsidRPr="00CF3CB2">
              <w:rPr>
                <w:rFonts w:ascii="Arial" w:eastAsia="Calibri" w:hAnsi="Arial" w:cs="Arial"/>
              </w:rPr>
              <w:t>na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stacji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w </w:t>
            </w:r>
            <w:proofErr w:type="spellStart"/>
            <w:r w:rsidRPr="00CF3CB2">
              <w:rPr>
                <w:rFonts w:ascii="Arial" w:eastAsia="Calibri" w:hAnsi="Arial" w:cs="Arial"/>
              </w:rPr>
              <w:t>Jarosławiu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– </w:t>
            </w:r>
            <w:r w:rsidRPr="00CF3CB2">
              <w:rPr>
                <w:rFonts w:ascii="Arial" w:eastAsia="Calibri" w:hAnsi="Arial" w:cs="Arial"/>
                <w:b/>
                <w:bCs/>
              </w:rPr>
              <w:t>137,4</w:t>
            </w:r>
            <w:r>
              <w:rPr>
                <w:rFonts w:ascii="Arial" w:eastAsia="Calibri" w:hAnsi="Arial" w:cs="Arial"/>
                <w:b/>
                <w:bCs/>
              </w:rPr>
              <w:t> </w:t>
            </w:r>
            <w:r w:rsidRPr="00CF3CB2">
              <w:rPr>
                <w:rFonts w:ascii="Arial" w:eastAsia="Calibri" w:hAnsi="Arial" w:cs="Arial"/>
                <w:b/>
                <w:bCs/>
              </w:rPr>
              <w:t>µg/m</w:t>
            </w:r>
            <w:r w:rsidRPr="00CF3CB2">
              <w:rPr>
                <w:rFonts w:ascii="Arial" w:eastAsia="Calibri" w:hAnsi="Arial" w:cs="Arial"/>
                <w:b/>
                <w:bCs/>
                <w:vertAlign w:val="superscript"/>
              </w:rPr>
              <w:t>3</w:t>
            </w:r>
            <w:r w:rsidRPr="00CF3CB2">
              <w:rPr>
                <w:rFonts w:ascii="Arial" w:eastAsia="Calibri" w:hAnsi="Arial" w:cs="Arial"/>
                <w:b/>
                <w:bCs/>
              </w:rPr>
              <w:t xml:space="preserve">; </w:t>
            </w:r>
            <w:r w:rsidRPr="00CF3CB2">
              <w:rPr>
                <w:rFonts w:ascii="Arial" w:eastAsia="Calibri" w:hAnsi="Arial" w:cs="Arial"/>
                <w:b/>
                <w:bCs/>
                <w:vertAlign w:val="superscript"/>
              </w:rPr>
              <w:t xml:space="preserve"> </w:t>
            </w:r>
          </w:p>
          <w:p w:rsidR="00CF3CB2" w:rsidRPr="00CF3CB2" w:rsidRDefault="00CF3CB2" w:rsidP="00CF3CB2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  <w:r w:rsidRPr="00CF3CB2">
              <w:rPr>
                <w:rFonts w:ascii="Arial" w:eastAsia="Calibri" w:hAnsi="Arial" w:cs="Arial"/>
                <w:b/>
              </w:rPr>
              <w:t xml:space="preserve">24.03. – </w:t>
            </w:r>
            <w:proofErr w:type="spellStart"/>
            <w:r w:rsidRPr="00CF3CB2">
              <w:rPr>
                <w:rFonts w:ascii="Arial" w:eastAsia="Calibri" w:hAnsi="Arial" w:cs="Arial"/>
              </w:rPr>
              <w:t>powiadomienie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o </w:t>
            </w:r>
            <w:proofErr w:type="spellStart"/>
            <w:r w:rsidRPr="00CF3CB2">
              <w:rPr>
                <w:rFonts w:ascii="Arial" w:eastAsia="Calibri" w:hAnsi="Arial" w:cs="Arial"/>
              </w:rPr>
              <w:t>przekroczeniu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poziomu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informowania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dla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pyłu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PM10 w </w:t>
            </w:r>
            <w:proofErr w:type="spellStart"/>
            <w:r w:rsidRPr="00CF3CB2">
              <w:rPr>
                <w:rFonts w:ascii="Arial" w:eastAsia="Calibri" w:hAnsi="Arial" w:cs="Arial"/>
              </w:rPr>
              <w:t>dniu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23.03.2022r. </w:t>
            </w:r>
            <w:proofErr w:type="spellStart"/>
            <w:r w:rsidRPr="00CF3CB2">
              <w:rPr>
                <w:rFonts w:ascii="Arial" w:eastAsia="Calibri" w:hAnsi="Arial" w:cs="Arial"/>
              </w:rPr>
              <w:t>na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stacji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w </w:t>
            </w:r>
            <w:proofErr w:type="spellStart"/>
            <w:r w:rsidRPr="00CF3CB2">
              <w:rPr>
                <w:rFonts w:ascii="Arial" w:eastAsia="Calibri" w:hAnsi="Arial" w:cs="Arial"/>
              </w:rPr>
              <w:t>Jarosławiu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– </w:t>
            </w:r>
            <w:r w:rsidRPr="00CF3CB2">
              <w:rPr>
                <w:rFonts w:ascii="Arial" w:eastAsia="Calibri" w:hAnsi="Arial" w:cs="Arial"/>
                <w:b/>
                <w:bCs/>
              </w:rPr>
              <w:t>13</w:t>
            </w:r>
            <w:r>
              <w:rPr>
                <w:rFonts w:ascii="Arial" w:eastAsia="Calibri" w:hAnsi="Arial" w:cs="Arial"/>
                <w:b/>
                <w:bCs/>
              </w:rPr>
              <w:t>2 </w:t>
            </w:r>
            <w:r w:rsidRPr="00CF3CB2">
              <w:rPr>
                <w:rFonts w:ascii="Arial" w:eastAsia="Calibri" w:hAnsi="Arial" w:cs="Arial"/>
                <w:b/>
                <w:bCs/>
              </w:rPr>
              <w:t>µg/m</w:t>
            </w:r>
            <w:r w:rsidRPr="00CF3CB2">
              <w:rPr>
                <w:rFonts w:ascii="Arial" w:eastAsia="Calibri" w:hAnsi="Arial" w:cs="Arial"/>
                <w:b/>
                <w:bCs/>
                <w:vertAlign w:val="superscript"/>
              </w:rPr>
              <w:t>3</w:t>
            </w:r>
            <w:r w:rsidRPr="00CF3CB2">
              <w:rPr>
                <w:rFonts w:ascii="Arial" w:eastAsia="Calibri" w:hAnsi="Arial" w:cs="Arial"/>
                <w:b/>
                <w:bCs/>
              </w:rPr>
              <w:t xml:space="preserve">; </w:t>
            </w:r>
            <w:r w:rsidRPr="00CF3CB2">
              <w:rPr>
                <w:rFonts w:ascii="Arial" w:eastAsia="Calibri" w:hAnsi="Arial" w:cs="Arial"/>
                <w:b/>
                <w:bCs/>
                <w:vertAlign w:val="superscript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na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stacji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w </w:t>
            </w:r>
            <w:proofErr w:type="spellStart"/>
            <w:r w:rsidRPr="00CF3CB2">
              <w:rPr>
                <w:rFonts w:ascii="Arial" w:eastAsia="Calibri" w:hAnsi="Arial" w:cs="Arial"/>
              </w:rPr>
              <w:t>Rudniku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nad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F3CB2">
              <w:rPr>
                <w:rFonts w:ascii="Arial" w:eastAsia="Calibri" w:hAnsi="Arial" w:cs="Arial"/>
              </w:rPr>
              <w:t>Sanem</w:t>
            </w:r>
            <w:proofErr w:type="spellEnd"/>
            <w:r w:rsidRPr="00CF3CB2">
              <w:rPr>
                <w:rFonts w:ascii="Arial" w:eastAsia="Calibri" w:hAnsi="Arial" w:cs="Arial"/>
              </w:rPr>
              <w:t xml:space="preserve"> – </w:t>
            </w:r>
            <w:r w:rsidRPr="00CF3CB2">
              <w:rPr>
                <w:rFonts w:ascii="Arial" w:eastAsia="Calibri" w:hAnsi="Arial" w:cs="Arial"/>
                <w:b/>
                <w:bCs/>
              </w:rPr>
              <w:t>112,4</w:t>
            </w:r>
            <w:r>
              <w:rPr>
                <w:rFonts w:ascii="Arial" w:eastAsia="Calibri" w:hAnsi="Arial" w:cs="Arial"/>
                <w:b/>
                <w:bCs/>
              </w:rPr>
              <w:t> </w:t>
            </w:r>
            <w:r w:rsidRPr="00CF3CB2">
              <w:rPr>
                <w:rFonts w:ascii="Arial" w:eastAsia="Calibri" w:hAnsi="Arial" w:cs="Arial"/>
                <w:b/>
                <w:bCs/>
              </w:rPr>
              <w:t>µg/m</w:t>
            </w:r>
            <w:r w:rsidRPr="00CF3CB2">
              <w:rPr>
                <w:rFonts w:ascii="Arial" w:eastAsia="Calibri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eastAsia="Calibri" w:hAnsi="Arial" w:cs="Arial"/>
                <w:b/>
                <w:bCs/>
              </w:rPr>
              <w:t>;</w:t>
            </w:r>
          </w:p>
        </w:tc>
      </w:tr>
      <w:tr w:rsidR="00CF3CB2" w:rsidRPr="00CF3CB2" w:rsidTr="00E17AE4">
        <w:trPr>
          <w:trHeight w:val="57"/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9D7D79" w:rsidRDefault="009D7D79" w:rsidP="009D7D79">
            <w:pPr>
              <w:pStyle w:val="Akapitzlist"/>
              <w:spacing w:after="0" w:line="240" w:lineRule="auto"/>
              <w:ind w:left="360"/>
              <w:rPr>
                <w:rFonts w:ascii="Arial" w:eastAsia="Calibri" w:hAnsi="Arial" w:cs="Arial"/>
                <w:spacing w:val="-1"/>
              </w:rPr>
            </w:pPr>
            <w:r>
              <w:rPr>
                <w:rStyle w:val="Nagwek1Znak"/>
              </w:rPr>
              <w:t>3</w:t>
            </w:r>
            <w:r w:rsidRPr="002D6682">
              <w:rPr>
                <w:rStyle w:val="Nagwek2Znak"/>
              </w:rPr>
              <w:t xml:space="preserve">. </w:t>
            </w:r>
            <w:proofErr w:type="spellStart"/>
            <w:r w:rsidR="00CF3CB2" w:rsidRPr="002D6682">
              <w:rPr>
                <w:rStyle w:val="Nagwek2Znak"/>
              </w:rPr>
              <w:t>Proszę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opisać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wszystkie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aspekty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wdrażania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planu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oraz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dodać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uwagi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i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doświadczenia</w:t>
            </w:r>
            <w:proofErr w:type="spellEnd"/>
            <w:r w:rsidR="00CF3CB2" w:rsidRPr="009D7D79">
              <w:rPr>
                <w:rStyle w:val="Nagwek1Znak"/>
              </w:rPr>
              <w:t xml:space="preserve"> </w:t>
            </w:r>
            <w:r w:rsidR="00CF3CB2" w:rsidRPr="009D7D79">
              <w:rPr>
                <w:rStyle w:val="Nagwek1Znak"/>
              </w:rPr>
              <w:br/>
            </w:r>
            <w:r w:rsidR="00CF3CB2" w:rsidRPr="002D6682">
              <w:rPr>
                <w:rStyle w:val="Nagwek3Znak"/>
              </w:rPr>
              <w:t xml:space="preserve">3.1. </w:t>
            </w:r>
            <w:proofErr w:type="spellStart"/>
            <w:r w:rsidR="00CF3CB2" w:rsidRPr="002D6682">
              <w:rPr>
                <w:rStyle w:val="Nagwek3Znak"/>
              </w:rPr>
              <w:t>Korzystanie</w:t>
            </w:r>
            <w:proofErr w:type="spellEnd"/>
            <w:r w:rsidR="00CF3CB2" w:rsidRPr="002D6682">
              <w:rPr>
                <w:rStyle w:val="Nagwek3Znak"/>
              </w:rPr>
              <w:t xml:space="preserve"> z </w:t>
            </w:r>
            <w:proofErr w:type="spellStart"/>
            <w:r w:rsidR="00CF3CB2" w:rsidRPr="002D6682">
              <w:rPr>
                <w:rStyle w:val="Nagwek3Znak"/>
              </w:rPr>
              <w:t>komunikacji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miejskiej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zamiast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komunikacji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indywidualnej</w:t>
            </w:r>
            <w:proofErr w:type="spellEnd"/>
            <w:r w:rsidR="00CF3CB2" w:rsidRPr="002D6682">
              <w:rPr>
                <w:rStyle w:val="Nagwek3Znak"/>
              </w:rPr>
              <w:t>;</w:t>
            </w:r>
            <w:r w:rsidR="00CF3CB2" w:rsidRPr="002D6682">
              <w:rPr>
                <w:rStyle w:val="Nagwek3Znak"/>
              </w:rPr>
              <w:br/>
              <w:t xml:space="preserve">3.2. </w:t>
            </w:r>
            <w:proofErr w:type="spellStart"/>
            <w:r w:rsidR="00CF3CB2" w:rsidRPr="002D6682">
              <w:rPr>
                <w:rStyle w:val="Nagwek3Znak"/>
              </w:rPr>
              <w:t>Zakaz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palenia</w:t>
            </w:r>
            <w:proofErr w:type="spellEnd"/>
            <w:r w:rsidR="00CF3CB2" w:rsidRPr="002D6682">
              <w:rPr>
                <w:rStyle w:val="Nagwek3Znak"/>
              </w:rPr>
              <w:t xml:space="preserve"> w </w:t>
            </w:r>
            <w:proofErr w:type="spellStart"/>
            <w:r w:rsidR="00CF3CB2" w:rsidRPr="002D6682">
              <w:rPr>
                <w:rStyle w:val="Nagwek3Znak"/>
              </w:rPr>
              <w:t>kominkach</w:t>
            </w:r>
            <w:proofErr w:type="spellEnd"/>
            <w:r w:rsidR="00CF3CB2" w:rsidRPr="002D6682">
              <w:rPr>
                <w:rStyle w:val="Nagwek3Znak"/>
              </w:rPr>
              <w:t>;</w:t>
            </w:r>
            <w:r w:rsidR="00CF3CB2" w:rsidRPr="002D6682">
              <w:rPr>
                <w:rStyle w:val="Nagwek3Znak"/>
              </w:rPr>
              <w:br/>
              <w:t xml:space="preserve">3.3. </w:t>
            </w:r>
            <w:proofErr w:type="spellStart"/>
            <w:r w:rsidR="00CF3CB2" w:rsidRPr="002D6682">
              <w:rPr>
                <w:rStyle w:val="Nagwek3Znak"/>
              </w:rPr>
              <w:t>Ogrzewanie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mieszkań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lepszym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jakościowo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paliwem</w:t>
            </w:r>
            <w:proofErr w:type="spellEnd"/>
            <w:r w:rsidR="00CF3CB2" w:rsidRPr="002D6682">
              <w:rPr>
                <w:rStyle w:val="Nagwek3Znak"/>
              </w:rPr>
              <w:t>;</w:t>
            </w:r>
            <w:r w:rsidR="00CF3CB2" w:rsidRPr="002D6682">
              <w:rPr>
                <w:rStyle w:val="Nagwek3Znak"/>
              </w:rPr>
              <w:br/>
              <w:t xml:space="preserve">3.4. </w:t>
            </w:r>
            <w:proofErr w:type="spellStart"/>
            <w:r w:rsidR="00CF3CB2" w:rsidRPr="002D6682">
              <w:rPr>
                <w:rStyle w:val="Nagwek3Znak"/>
              </w:rPr>
              <w:t>Zakaz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przebywania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dzieci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na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otwartej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przestrzeni</w:t>
            </w:r>
            <w:proofErr w:type="spellEnd"/>
            <w:r w:rsidR="00CF3CB2" w:rsidRPr="002D6682">
              <w:rPr>
                <w:rStyle w:val="Nagwek3Znak"/>
              </w:rPr>
              <w:t>.</w:t>
            </w:r>
          </w:p>
        </w:tc>
      </w:tr>
      <w:tr w:rsidR="00CF3CB2" w:rsidRPr="00CF3CB2" w:rsidTr="00E17AE4">
        <w:trPr>
          <w:trHeight w:val="57"/>
          <w:jc w:val="center"/>
        </w:trPr>
        <w:tc>
          <w:tcPr>
            <w:tcW w:w="29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9D7D79" w:rsidRDefault="009D7D79" w:rsidP="002D6682">
            <w:pPr>
              <w:pStyle w:val="Nagwek2"/>
              <w:ind w:left="561" w:hanging="283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4. </w:t>
            </w:r>
            <w:proofErr w:type="spellStart"/>
            <w:r w:rsidR="00CF3CB2" w:rsidRPr="009D7D79">
              <w:rPr>
                <w:rFonts w:eastAsia="Calibri"/>
              </w:rPr>
              <w:t>Czy</w:t>
            </w:r>
            <w:proofErr w:type="spellEnd"/>
            <w:r w:rsidR="00CF3CB2" w:rsidRPr="009D7D79">
              <w:rPr>
                <w:rFonts w:eastAsia="Calibri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uruchomiono</w:t>
            </w:r>
            <w:proofErr w:type="spellEnd"/>
            <w:r w:rsidR="00CF3CB2" w:rsidRPr="009D7D79">
              <w:rPr>
                <w:rFonts w:eastAsia="Calibri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działania</w:t>
            </w:r>
            <w:proofErr w:type="spellEnd"/>
            <w:r w:rsidR="00CF3CB2" w:rsidRPr="009D7D79">
              <w:rPr>
                <w:rFonts w:eastAsia="Calibri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określone</w:t>
            </w:r>
            <w:proofErr w:type="spellEnd"/>
            <w:r w:rsidR="00CF3CB2" w:rsidRPr="009D7D79">
              <w:rPr>
                <w:rFonts w:eastAsia="Calibri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planem</w:t>
            </w:r>
            <w:proofErr w:type="spellEnd"/>
            <w:r w:rsidR="00CF3CB2" w:rsidRPr="009D7D79">
              <w:rPr>
                <w:rFonts w:eastAsia="Calibri"/>
                <w:spacing w:val="-2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działań</w:t>
            </w:r>
            <w:proofErr w:type="spellEnd"/>
            <w:r w:rsidR="00CF3CB2" w:rsidRPr="009D7D79">
              <w:rPr>
                <w:rFonts w:eastAsia="Calibri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krótkoterminowych</w:t>
            </w:r>
            <w:proofErr w:type="spellEnd"/>
            <w:r w:rsidR="00CF3CB2" w:rsidRPr="009D7D79">
              <w:rPr>
                <w:rFonts w:eastAsia="Calibri"/>
              </w:rPr>
              <w:t>?</w:t>
            </w:r>
          </w:p>
        </w:tc>
        <w:tc>
          <w:tcPr>
            <w:tcW w:w="20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CF3CB2" w:rsidRDefault="00CF3CB2" w:rsidP="00CF3CB2">
            <w:pPr>
              <w:spacing w:after="0" w:line="240" w:lineRule="auto"/>
              <w:rPr>
                <w:rFonts w:ascii="Arial" w:eastAsia="Calibri" w:hAnsi="Arial" w:cs="Arial"/>
                <w:spacing w:val="-1"/>
              </w:rPr>
            </w:pPr>
            <w:proofErr w:type="spellStart"/>
            <w:r w:rsidRPr="00CF3CB2">
              <w:rPr>
                <w:rFonts w:ascii="Arial" w:eastAsia="Calibri" w:hAnsi="Arial" w:cs="Arial"/>
                <w:b/>
                <w:bCs/>
                <w:spacing w:val="-1"/>
                <w:u w:val="single"/>
              </w:rPr>
              <w:t>Tak</w:t>
            </w:r>
            <w:proofErr w:type="spellEnd"/>
            <w:r>
              <w:rPr>
                <w:rFonts w:ascii="Arial" w:eastAsia="Calibri" w:hAnsi="Arial" w:cs="Arial"/>
                <w:spacing w:val="-1"/>
              </w:rPr>
              <w:br/>
            </w:r>
            <w:proofErr w:type="spellStart"/>
            <w:r w:rsidRPr="00CF3CB2">
              <w:rPr>
                <w:rFonts w:ascii="Arial" w:eastAsia="Calibri" w:hAnsi="Arial" w:cs="Arial"/>
                <w:spacing w:val="-1"/>
              </w:rPr>
              <w:t>Nie</w:t>
            </w:r>
            <w:proofErr w:type="spellEnd"/>
          </w:p>
        </w:tc>
      </w:tr>
      <w:tr w:rsidR="00CF3CB2" w:rsidRPr="00CF3CB2" w:rsidTr="00E17AE4">
        <w:trPr>
          <w:trHeight w:val="57"/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CF3CB2" w:rsidRDefault="00CF3CB2" w:rsidP="009D7D79">
            <w:pPr>
              <w:pStyle w:val="Nagwek2"/>
              <w:ind w:left="845" w:hanging="425"/>
              <w:outlineLvl w:val="1"/>
              <w:rPr>
                <w:rFonts w:eastAsia="Calibri"/>
              </w:rPr>
            </w:pPr>
            <w:r w:rsidRPr="00CF3CB2">
              <w:rPr>
                <w:rFonts w:eastAsia="Calibri"/>
              </w:rPr>
              <w:t xml:space="preserve">4.1. </w:t>
            </w:r>
            <w:proofErr w:type="spellStart"/>
            <w:r w:rsidRPr="002D6682">
              <w:rPr>
                <w:rStyle w:val="Nagwek3Znak"/>
              </w:rPr>
              <w:t>Jeżeli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tak</w:t>
            </w:r>
            <w:proofErr w:type="spellEnd"/>
            <w:r w:rsidRPr="002D6682">
              <w:rPr>
                <w:rStyle w:val="Nagwek3Znak"/>
              </w:rPr>
              <w:t xml:space="preserve">, to </w:t>
            </w:r>
            <w:proofErr w:type="spellStart"/>
            <w:r w:rsidRPr="002D6682">
              <w:rPr>
                <w:rStyle w:val="Nagwek3Znak"/>
              </w:rPr>
              <w:t>jak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często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i</w:t>
            </w:r>
            <w:proofErr w:type="spellEnd"/>
            <w:r w:rsidRPr="002D6682">
              <w:rPr>
                <w:rStyle w:val="Nagwek3Znak"/>
              </w:rPr>
              <w:t xml:space="preserve"> w </w:t>
            </w:r>
            <w:proofErr w:type="spellStart"/>
            <w:r w:rsidRPr="002D6682">
              <w:rPr>
                <w:rStyle w:val="Nagwek3Znak"/>
              </w:rPr>
              <w:t>jakich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sytuacjach</w:t>
            </w:r>
            <w:proofErr w:type="spellEnd"/>
            <w:r w:rsidRPr="002D6682">
              <w:rPr>
                <w:rStyle w:val="Nagwek3Znak"/>
              </w:rPr>
              <w:t xml:space="preserve">? </w:t>
            </w:r>
            <w:r w:rsidR="009D7D79" w:rsidRPr="002D6682">
              <w:rPr>
                <w:rStyle w:val="Nagwek3Znak"/>
              </w:rPr>
              <w:br/>
            </w:r>
            <w:r w:rsidRPr="002D6682">
              <w:rPr>
                <w:rStyle w:val="Nagwek3Znak"/>
              </w:rPr>
              <w:t xml:space="preserve">W </w:t>
            </w:r>
            <w:proofErr w:type="spellStart"/>
            <w:r w:rsidRPr="002D6682">
              <w:rPr>
                <w:rStyle w:val="Nagwek3Znak"/>
              </w:rPr>
              <w:t>sytuacji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przekroczeń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poziomu</w:t>
            </w:r>
            <w:proofErr w:type="spellEnd"/>
            <w:r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informowania</w:t>
            </w:r>
            <w:proofErr w:type="spellEnd"/>
            <w:r w:rsidRPr="002D6682">
              <w:rPr>
                <w:rStyle w:val="Nagwek3Znak"/>
              </w:rPr>
              <w:t>.</w:t>
            </w:r>
          </w:p>
        </w:tc>
      </w:tr>
      <w:tr w:rsidR="00CF3CB2" w:rsidRPr="00CF3CB2" w:rsidTr="00E17AE4">
        <w:trPr>
          <w:trHeight w:val="57"/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9D7D79" w:rsidRDefault="009D7D79" w:rsidP="009D7D79">
            <w:pPr>
              <w:pStyle w:val="Nagwek1"/>
              <w:ind w:left="360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5. </w:t>
            </w:r>
            <w:proofErr w:type="spellStart"/>
            <w:r w:rsidR="00CF3CB2" w:rsidRPr="002D6682">
              <w:rPr>
                <w:rStyle w:val="Nagwek2Znak"/>
              </w:rPr>
              <w:t>Plany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działań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krótkoterminowych</w:t>
            </w:r>
            <w:proofErr w:type="spellEnd"/>
            <w:r w:rsidR="00CF3CB2" w:rsidRPr="002D6682">
              <w:rPr>
                <w:rStyle w:val="Nagwek2Znak"/>
              </w:rPr>
              <w:t xml:space="preserve"> – </w:t>
            </w:r>
            <w:proofErr w:type="spellStart"/>
            <w:r w:rsidR="00CF3CB2" w:rsidRPr="002D6682">
              <w:rPr>
                <w:rStyle w:val="Nagwek2Znak"/>
              </w:rPr>
              <w:t>udostępnienie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informacji</w:t>
            </w:r>
            <w:proofErr w:type="spellEnd"/>
            <w:r w:rsidR="00CF3CB2" w:rsidRPr="002D6682">
              <w:rPr>
                <w:rStyle w:val="Nagwek2Znak"/>
              </w:rPr>
              <w:t xml:space="preserve"> do </w:t>
            </w:r>
            <w:proofErr w:type="spellStart"/>
            <w:r w:rsidR="00CF3CB2" w:rsidRPr="002D6682">
              <w:rPr>
                <w:rStyle w:val="Nagwek2Znak"/>
              </w:rPr>
              <w:t>publicznej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wiadomośc</w:t>
            </w:r>
            <w:r w:rsidR="00CF3CB2" w:rsidRPr="009D7D79">
              <w:rPr>
                <w:rFonts w:eastAsia="Calibri"/>
              </w:rPr>
              <w:t>i</w:t>
            </w:r>
            <w:proofErr w:type="spellEnd"/>
          </w:p>
        </w:tc>
      </w:tr>
      <w:tr w:rsidR="00CF3CB2" w:rsidRPr="00CF3CB2" w:rsidTr="00E17AE4">
        <w:trPr>
          <w:trHeight w:val="20"/>
          <w:jc w:val="center"/>
        </w:trPr>
        <w:tc>
          <w:tcPr>
            <w:tcW w:w="29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CF3CB2" w:rsidRDefault="009D7D79" w:rsidP="009D7D79">
            <w:pPr>
              <w:pStyle w:val="Nagwek2"/>
              <w:ind w:left="845" w:hanging="485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5.1. </w:t>
            </w:r>
            <w:proofErr w:type="spellStart"/>
            <w:r w:rsidR="00CF3CB2" w:rsidRPr="002D6682">
              <w:rPr>
                <w:rStyle w:val="Nagwek3Znak"/>
              </w:rPr>
              <w:t>Czy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informacje</w:t>
            </w:r>
            <w:proofErr w:type="spellEnd"/>
            <w:r w:rsidR="00CF3CB2" w:rsidRPr="002D6682">
              <w:rPr>
                <w:rStyle w:val="Nagwek3Znak"/>
              </w:rPr>
              <w:t xml:space="preserve"> o </w:t>
            </w:r>
            <w:proofErr w:type="spellStart"/>
            <w:r w:rsidR="00CF3CB2" w:rsidRPr="002D6682">
              <w:rPr>
                <w:rStyle w:val="Nagwek3Znak"/>
              </w:rPr>
              <w:t>uruchomieniu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działań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określonych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planem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były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podawane</w:t>
            </w:r>
            <w:proofErr w:type="spellEnd"/>
            <w:r w:rsidR="00CF3CB2" w:rsidRPr="002D6682">
              <w:rPr>
                <w:rStyle w:val="Nagwek3Znak"/>
              </w:rPr>
              <w:t xml:space="preserve"> do </w:t>
            </w:r>
            <w:proofErr w:type="spellStart"/>
            <w:r w:rsidR="00CF3CB2" w:rsidRPr="002D6682">
              <w:rPr>
                <w:rStyle w:val="Nagwek3Znak"/>
              </w:rPr>
              <w:t>publicznej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wiadomości</w:t>
            </w:r>
            <w:proofErr w:type="spellEnd"/>
            <w:r w:rsidR="00CF3CB2" w:rsidRPr="002D6682">
              <w:rPr>
                <w:rStyle w:val="Nagwek3Znak"/>
              </w:rPr>
              <w:t>?</w:t>
            </w:r>
          </w:p>
        </w:tc>
        <w:tc>
          <w:tcPr>
            <w:tcW w:w="20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CF3CB2" w:rsidRDefault="00CF3CB2" w:rsidP="00CF3CB2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1"/>
                <w:u w:val="single"/>
              </w:rPr>
            </w:pPr>
            <w:proofErr w:type="spellStart"/>
            <w:r w:rsidRPr="00CF3CB2">
              <w:rPr>
                <w:rFonts w:ascii="Arial" w:eastAsia="Calibri" w:hAnsi="Arial" w:cs="Arial"/>
                <w:b/>
                <w:bCs/>
                <w:spacing w:val="-1"/>
                <w:u w:val="single"/>
              </w:rPr>
              <w:t>Tak</w:t>
            </w:r>
            <w:proofErr w:type="spellEnd"/>
            <w:r w:rsidR="009D7D79">
              <w:rPr>
                <w:rFonts w:ascii="Arial" w:eastAsia="Calibri" w:hAnsi="Arial" w:cs="Arial"/>
                <w:b/>
                <w:bCs/>
                <w:spacing w:val="-1"/>
                <w:u w:val="single"/>
              </w:rPr>
              <w:br/>
            </w:r>
            <w:r w:rsidRPr="00CF3CB2">
              <w:rPr>
                <w:rFonts w:ascii="Arial" w:eastAsia="Calibri" w:hAnsi="Arial" w:cs="Arial"/>
                <w:b/>
                <w:bCs/>
                <w:spacing w:val="-1"/>
                <w:u w:val="single"/>
              </w:rPr>
              <w:t>Internet</w:t>
            </w:r>
            <w:r w:rsidR="009D7D79">
              <w:rPr>
                <w:rFonts w:ascii="Arial" w:eastAsia="Calibri" w:hAnsi="Arial" w:cs="Arial"/>
                <w:b/>
                <w:bCs/>
                <w:spacing w:val="-1"/>
                <w:u w:val="single"/>
              </w:rPr>
              <w:br/>
            </w:r>
            <w:r w:rsidRPr="00CF3CB2">
              <w:rPr>
                <w:rFonts w:ascii="Arial" w:eastAsia="Calibri" w:hAnsi="Arial" w:cs="Arial"/>
                <w:spacing w:val="-1"/>
              </w:rPr>
              <w:t>Radio</w:t>
            </w:r>
            <w:r w:rsidR="009D7D79">
              <w:rPr>
                <w:rFonts w:ascii="Arial" w:eastAsia="Calibri" w:hAnsi="Arial" w:cs="Arial"/>
                <w:spacing w:val="-1"/>
              </w:rPr>
              <w:br/>
            </w:r>
            <w:proofErr w:type="spellStart"/>
            <w:r w:rsidRPr="00CF3CB2">
              <w:rPr>
                <w:rFonts w:ascii="Arial" w:eastAsia="Calibri" w:hAnsi="Arial" w:cs="Arial"/>
                <w:spacing w:val="-1"/>
              </w:rPr>
              <w:t>Telewizja</w:t>
            </w:r>
            <w:proofErr w:type="spellEnd"/>
            <w:r w:rsidR="009D7D79">
              <w:rPr>
                <w:rFonts w:ascii="Arial" w:eastAsia="Calibri" w:hAnsi="Arial" w:cs="Arial"/>
                <w:spacing w:val="-1"/>
              </w:rPr>
              <w:br/>
            </w:r>
            <w:proofErr w:type="spellStart"/>
            <w:r w:rsidRPr="00CF3CB2">
              <w:rPr>
                <w:rFonts w:ascii="Arial" w:eastAsia="Calibri" w:hAnsi="Arial" w:cs="Arial"/>
                <w:b/>
                <w:bCs/>
                <w:spacing w:val="-1"/>
                <w:u w:val="single"/>
              </w:rPr>
              <w:t>Inne</w:t>
            </w:r>
            <w:proofErr w:type="spellEnd"/>
            <w:r w:rsidR="009D7D79">
              <w:rPr>
                <w:rFonts w:ascii="Arial" w:eastAsia="Calibri" w:hAnsi="Arial" w:cs="Arial"/>
                <w:b/>
                <w:bCs/>
                <w:spacing w:val="-1"/>
                <w:u w:val="single"/>
              </w:rPr>
              <w:br/>
            </w:r>
            <w:proofErr w:type="spellStart"/>
            <w:r w:rsidRPr="00CF3CB2">
              <w:rPr>
                <w:rFonts w:ascii="Arial" w:eastAsia="Calibri" w:hAnsi="Arial" w:cs="Arial"/>
                <w:spacing w:val="-1"/>
              </w:rPr>
              <w:t>Nie</w:t>
            </w:r>
            <w:proofErr w:type="spellEnd"/>
          </w:p>
        </w:tc>
      </w:tr>
      <w:tr w:rsidR="00CF3CB2" w:rsidRPr="00CF3CB2" w:rsidTr="00E17AE4">
        <w:trPr>
          <w:trHeight w:val="20"/>
          <w:jc w:val="center"/>
        </w:trPr>
        <w:tc>
          <w:tcPr>
            <w:tcW w:w="29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9D7D79" w:rsidRDefault="009D7D79" w:rsidP="009D7D79">
            <w:pPr>
              <w:pStyle w:val="Nagwek2"/>
              <w:ind w:left="845" w:hanging="485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5.2. </w:t>
            </w:r>
            <w:r w:rsidR="00CF3CB2" w:rsidRPr="002D6682">
              <w:rPr>
                <w:rStyle w:val="Nagwek3Znak"/>
              </w:rPr>
              <w:t xml:space="preserve">Link do </w:t>
            </w:r>
            <w:proofErr w:type="spellStart"/>
            <w:r w:rsidR="00CF3CB2" w:rsidRPr="002D6682">
              <w:rPr>
                <w:rStyle w:val="Nagwek3Znak"/>
              </w:rPr>
              <w:t>strony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internetowej</w:t>
            </w:r>
            <w:proofErr w:type="spellEnd"/>
            <w:r w:rsidR="00CF3CB2" w:rsidRPr="002D6682">
              <w:rPr>
                <w:rStyle w:val="Nagwek3Znak"/>
              </w:rPr>
              <w:t xml:space="preserve">, </w:t>
            </w:r>
            <w:proofErr w:type="spellStart"/>
            <w:r w:rsidR="00CF3CB2" w:rsidRPr="002D6682">
              <w:rPr>
                <w:rStyle w:val="Nagwek3Znak"/>
              </w:rPr>
              <w:t>na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której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zostało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zamieszczone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niniejsze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sprawozdanie</w:t>
            </w:r>
            <w:proofErr w:type="spellEnd"/>
          </w:p>
        </w:tc>
        <w:tc>
          <w:tcPr>
            <w:tcW w:w="20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CF3CB2" w:rsidRDefault="00E36A88" w:rsidP="00CF3CB2">
            <w:pPr>
              <w:spacing w:after="0" w:line="240" w:lineRule="auto"/>
              <w:rPr>
                <w:rFonts w:ascii="Arial" w:eastAsia="Calibri" w:hAnsi="Arial" w:cs="Arial"/>
                <w:spacing w:val="-1"/>
              </w:rPr>
            </w:pPr>
            <w:hyperlink r:id="rId9" w:tooltip="link do zenętrznej strony otwiera sie w nowym oknie" w:history="1">
              <w:r w:rsidR="00CF3CB2" w:rsidRPr="00716622">
                <w:rPr>
                  <w:rStyle w:val="Hipercze"/>
                  <w:rFonts w:ascii="Arial" w:eastAsia="Calibri" w:hAnsi="Arial" w:cs="Arial"/>
                  <w:spacing w:val="-1"/>
                </w:rPr>
                <w:t>https://bip.podkarpackie.pl/index.php/samorzad-wojewodztwa/informacja-o-srodowisku/ochrona-powietrza</w:t>
              </w:r>
            </w:hyperlink>
            <w:r w:rsidR="00CF3CB2" w:rsidRPr="00CF3CB2">
              <w:rPr>
                <w:rFonts w:ascii="Arial" w:eastAsia="Calibri" w:hAnsi="Arial" w:cs="Arial"/>
                <w:spacing w:val="-1"/>
              </w:rPr>
              <w:t xml:space="preserve"> </w:t>
            </w:r>
          </w:p>
        </w:tc>
      </w:tr>
      <w:tr w:rsidR="00CF3CB2" w:rsidRPr="00CF3CB2" w:rsidTr="00E17AE4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7D79" w:rsidRDefault="009D7D79" w:rsidP="002D6682">
            <w:pPr>
              <w:pStyle w:val="Nagwek3"/>
              <w:ind w:left="845" w:hanging="425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5.3. </w:t>
            </w:r>
            <w:proofErr w:type="spellStart"/>
            <w:r w:rsidR="00CF3CB2" w:rsidRPr="009D7D79">
              <w:rPr>
                <w:rFonts w:eastAsia="Calibri"/>
              </w:rPr>
              <w:t>Proszę</w:t>
            </w:r>
            <w:proofErr w:type="spellEnd"/>
            <w:r w:rsidR="00CF3CB2" w:rsidRPr="009D7D79">
              <w:rPr>
                <w:rFonts w:eastAsia="Calibri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opisać</w:t>
            </w:r>
            <w:proofErr w:type="spellEnd"/>
            <w:r w:rsidR="00CF3CB2" w:rsidRPr="009D7D79">
              <w:rPr>
                <w:rFonts w:eastAsia="Calibri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ogólną</w:t>
            </w:r>
            <w:proofErr w:type="spellEnd"/>
            <w:r w:rsidR="00CF3CB2" w:rsidRPr="009D7D79">
              <w:rPr>
                <w:rFonts w:eastAsia="Calibri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strategię</w:t>
            </w:r>
            <w:proofErr w:type="spellEnd"/>
            <w:r w:rsidR="00CF3CB2" w:rsidRPr="009D7D79">
              <w:rPr>
                <w:rFonts w:eastAsia="Calibri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udostępniania</w:t>
            </w:r>
            <w:proofErr w:type="spellEnd"/>
            <w:r w:rsidR="00CF3CB2" w:rsidRPr="009D7D79">
              <w:rPr>
                <w:rFonts w:eastAsia="Calibri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informacji</w:t>
            </w:r>
            <w:proofErr w:type="spellEnd"/>
            <w:r w:rsidR="00CF3CB2" w:rsidRPr="009D7D79">
              <w:rPr>
                <w:rFonts w:eastAsia="Calibri"/>
              </w:rPr>
              <w:t xml:space="preserve">, w </w:t>
            </w:r>
            <w:proofErr w:type="spellStart"/>
            <w:r w:rsidR="00CF3CB2" w:rsidRPr="009D7D79">
              <w:rPr>
                <w:rFonts w:eastAsia="Calibri"/>
              </w:rPr>
              <w:t>tym</w:t>
            </w:r>
            <w:proofErr w:type="spellEnd"/>
            <w:r w:rsidR="00CF3CB2" w:rsidRPr="009D7D79">
              <w:rPr>
                <w:rFonts w:eastAsia="Calibri"/>
                <w:spacing w:val="-2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podstawowym</w:t>
            </w:r>
            <w:proofErr w:type="spellEnd"/>
            <w:r w:rsidR="00CF3CB2" w:rsidRPr="009D7D79">
              <w:rPr>
                <w:rFonts w:eastAsia="Calibri"/>
                <w:spacing w:val="-2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grupom</w:t>
            </w:r>
            <w:proofErr w:type="spellEnd"/>
            <w:r w:rsidR="00CF3CB2" w:rsidRPr="009D7D79">
              <w:rPr>
                <w:rFonts w:eastAsia="Calibri"/>
                <w:spacing w:val="67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zainteresowanych</w:t>
            </w:r>
            <w:proofErr w:type="spellEnd"/>
            <w:r w:rsidR="00CF3CB2" w:rsidRPr="009D7D79">
              <w:rPr>
                <w:rFonts w:eastAsia="Calibri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stron</w:t>
            </w:r>
            <w:proofErr w:type="spellEnd"/>
            <w:r>
              <w:rPr>
                <w:rFonts w:eastAsia="Calibri"/>
              </w:rPr>
              <w:br/>
            </w:r>
          </w:p>
          <w:p w:rsidR="00CF3CB2" w:rsidRPr="00CF3CB2" w:rsidRDefault="00CF3CB2" w:rsidP="002D6682">
            <w:pPr>
              <w:pStyle w:val="Nagwek3"/>
              <w:ind w:left="845"/>
              <w:rPr>
                <w:rFonts w:eastAsia="Calibri" w:cs="Arial"/>
                <w:bCs/>
              </w:rPr>
            </w:pPr>
            <w:r w:rsidRPr="00CF3CB2">
              <w:rPr>
                <w:rFonts w:eastAsia="Calibri" w:cs="Arial"/>
                <w:bCs/>
              </w:rPr>
              <w:t xml:space="preserve">GIOŚ – </w:t>
            </w:r>
            <w:proofErr w:type="spellStart"/>
            <w:r w:rsidRPr="00CF3CB2">
              <w:rPr>
                <w:rFonts w:eastAsia="Calibri" w:cs="Arial"/>
                <w:bCs/>
              </w:rPr>
              <w:t>Regionalny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Wydział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Monito</w:t>
            </w:r>
            <w:r w:rsidR="009D7D79">
              <w:rPr>
                <w:rFonts w:eastAsia="Calibri" w:cs="Arial"/>
                <w:bCs/>
              </w:rPr>
              <w:t>ringu</w:t>
            </w:r>
            <w:proofErr w:type="spellEnd"/>
            <w:r w:rsidR="009D7D79">
              <w:rPr>
                <w:rFonts w:eastAsia="Calibri" w:cs="Arial"/>
                <w:bCs/>
              </w:rPr>
              <w:t xml:space="preserve"> </w:t>
            </w:r>
            <w:proofErr w:type="spellStart"/>
            <w:r w:rsidR="009D7D79">
              <w:rPr>
                <w:rFonts w:eastAsia="Calibri" w:cs="Arial"/>
                <w:bCs/>
              </w:rPr>
              <w:t>Środowiska</w:t>
            </w:r>
            <w:proofErr w:type="spellEnd"/>
            <w:r w:rsidR="009D7D79">
              <w:rPr>
                <w:rFonts w:eastAsia="Calibri" w:cs="Arial"/>
                <w:bCs/>
              </w:rPr>
              <w:t xml:space="preserve"> w Rzeszowie, </w:t>
            </w:r>
            <w:proofErr w:type="spellStart"/>
            <w:r w:rsidRPr="00CF3CB2">
              <w:rPr>
                <w:rFonts w:eastAsia="Calibri" w:cs="Arial"/>
                <w:bCs/>
              </w:rPr>
              <w:t>przekazał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informacje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o </w:t>
            </w:r>
            <w:proofErr w:type="spellStart"/>
            <w:r w:rsidRPr="00CF3CB2">
              <w:rPr>
                <w:rFonts w:eastAsia="Calibri" w:cs="Arial"/>
                <w:bCs/>
              </w:rPr>
              <w:t>ryzyku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lub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przekroczeniu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poziomów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dopuszczalnych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PM10 </w:t>
            </w:r>
            <w:proofErr w:type="spellStart"/>
            <w:r w:rsidRPr="00CF3CB2">
              <w:rPr>
                <w:rFonts w:eastAsia="Calibri" w:cs="Arial"/>
                <w:bCs/>
              </w:rPr>
              <w:t>i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PM2,5 </w:t>
            </w:r>
            <w:proofErr w:type="spellStart"/>
            <w:r w:rsidRPr="00CF3CB2">
              <w:rPr>
                <w:rFonts w:eastAsia="Calibri" w:cs="Arial"/>
                <w:bCs/>
              </w:rPr>
              <w:t>oraz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poziomu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docelowego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B(a)P, a </w:t>
            </w:r>
            <w:proofErr w:type="spellStart"/>
            <w:r w:rsidRPr="00CF3CB2">
              <w:rPr>
                <w:rFonts w:eastAsia="Calibri" w:cs="Arial"/>
                <w:bCs/>
              </w:rPr>
              <w:t>także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możliwości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wystąpienia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dobowego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stężenia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pyłu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PM10 </w:t>
            </w:r>
            <w:proofErr w:type="spellStart"/>
            <w:r w:rsidRPr="00CF3CB2">
              <w:rPr>
                <w:rFonts w:eastAsia="Calibri" w:cs="Arial"/>
                <w:bCs/>
              </w:rPr>
              <w:t>powyżej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150 µg/m</w:t>
            </w:r>
            <w:r w:rsidRPr="00CF3CB2">
              <w:rPr>
                <w:rFonts w:eastAsia="Calibri" w:cs="Arial"/>
                <w:bCs/>
                <w:vertAlign w:val="superscript"/>
              </w:rPr>
              <w:t>3</w:t>
            </w:r>
            <w:r w:rsidRPr="00CF3CB2">
              <w:rPr>
                <w:rFonts w:eastAsia="Calibri" w:cs="Arial"/>
                <w:bCs/>
              </w:rPr>
              <w:t xml:space="preserve"> / 100 µg/m</w:t>
            </w:r>
            <w:r w:rsidRPr="00CF3CB2">
              <w:rPr>
                <w:rFonts w:eastAsia="Calibri" w:cs="Arial"/>
                <w:bCs/>
                <w:vertAlign w:val="superscript"/>
              </w:rPr>
              <w:t>3</w:t>
            </w:r>
            <w:r w:rsidRPr="00CF3CB2">
              <w:rPr>
                <w:rFonts w:eastAsia="Calibri" w:cs="Arial"/>
                <w:bCs/>
              </w:rPr>
              <w:t xml:space="preserve"> do WCZK </w:t>
            </w:r>
            <w:proofErr w:type="spellStart"/>
            <w:r w:rsidRPr="00CF3CB2">
              <w:rPr>
                <w:rFonts w:eastAsia="Calibri" w:cs="Arial"/>
                <w:bCs/>
              </w:rPr>
              <w:t>i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Zarządu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Województwa Podkarpackiego w </w:t>
            </w:r>
            <w:proofErr w:type="spellStart"/>
            <w:r w:rsidRPr="00CF3CB2">
              <w:rPr>
                <w:rFonts w:eastAsia="Calibri" w:cs="Arial"/>
                <w:bCs/>
              </w:rPr>
              <w:t>postaci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komunikatu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. </w:t>
            </w:r>
            <w:proofErr w:type="spellStart"/>
            <w:r w:rsidRPr="00CF3CB2">
              <w:rPr>
                <w:rFonts w:eastAsia="Calibri" w:cs="Arial"/>
                <w:bCs/>
              </w:rPr>
              <w:t>Komunikat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o </w:t>
            </w:r>
            <w:proofErr w:type="spellStart"/>
            <w:r w:rsidRPr="00CF3CB2">
              <w:rPr>
                <w:rFonts w:eastAsia="Calibri" w:cs="Arial"/>
                <w:bCs/>
              </w:rPr>
              <w:t>ryzyku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lub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przekroczeniu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poziomów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dopuszczalnych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PM10 </w:t>
            </w:r>
            <w:proofErr w:type="spellStart"/>
            <w:r w:rsidRPr="00CF3CB2">
              <w:rPr>
                <w:rFonts w:eastAsia="Calibri" w:cs="Arial"/>
                <w:bCs/>
              </w:rPr>
              <w:t>i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PM2,5 </w:t>
            </w:r>
            <w:proofErr w:type="spellStart"/>
            <w:r w:rsidRPr="00CF3CB2">
              <w:rPr>
                <w:rFonts w:eastAsia="Calibri" w:cs="Arial"/>
                <w:bCs/>
              </w:rPr>
              <w:t>oraz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poziomu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docelowego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B(a)P, a </w:t>
            </w:r>
            <w:proofErr w:type="spellStart"/>
            <w:r w:rsidRPr="00CF3CB2">
              <w:rPr>
                <w:rFonts w:eastAsia="Calibri" w:cs="Arial"/>
                <w:bCs/>
              </w:rPr>
              <w:t>także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ryzyku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 </w:t>
            </w:r>
            <w:proofErr w:type="spellStart"/>
            <w:r w:rsidRPr="00CF3CB2">
              <w:rPr>
                <w:rFonts w:eastAsia="Calibri" w:cs="Arial"/>
                <w:bCs/>
              </w:rPr>
              <w:t>wystąpienia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dobowego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stężenia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pyłu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PM10 </w:t>
            </w:r>
            <w:proofErr w:type="spellStart"/>
            <w:r w:rsidRPr="00CF3CB2">
              <w:rPr>
                <w:rFonts w:eastAsia="Calibri" w:cs="Arial"/>
                <w:bCs/>
              </w:rPr>
              <w:t>powyżej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150 µg/m</w:t>
            </w:r>
            <w:r w:rsidRPr="00CF3CB2">
              <w:rPr>
                <w:rFonts w:eastAsia="Calibri" w:cs="Arial"/>
                <w:bCs/>
                <w:vertAlign w:val="superscript"/>
              </w:rPr>
              <w:t xml:space="preserve">3  </w:t>
            </w:r>
            <w:r w:rsidRPr="00CF3CB2">
              <w:rPr>
                <w:rFonts w:eastAsia="Calibri" w:cs="Arial"/>
                <w:bCs/>
              </w:rPr>
              <w:t>/100</w:t>
            </w:r>
            <w:r w:rsidRPr="00CF3CB2">
              <w:rPr>
                <w:rFonts w:eastAsia="Calibri" w:cs="Arial"/>
                <w:bCs/>
                <w:vertAlign w:val="superscript"/>
              </w:rPr>
              <w:t xml:space="preserve"> </w:t>
            </w:r>
            <w:r w:rsidRPr="00CF3CB2">
              <w:rPr>
                <w:rFonts w:eastAsia="Calibri" w:cs="Arial"/>
                <w:bCs/>
              </w:rPr>
              <w:t>µg/m</w:t>
            </w:r>
            <w:r w:rsidRPr="00CF3CB2">
              <w:rPr>
                <w:rFonts w:eastAsia="Calibri" w:cs="Arial"/>
                <w:bCs/>
                <w:vertAlign w:val="superscript"/>
              </w:rPr>
              <w:t>3</w:t>
            </w:r>
            <w:r w:rsidRPr="00CF3CB2">
              <w:rPr>
                <w:rFonts w:eastAsia="Calibri" w:cs="Arial"/>
                <w:bCs/>
              </w:rPr>
              <w:t xml:space="preserve"> GIOŚ – </w:t>
            </w:r>
            <w:proofErr w:type="spellStart"/>
            <w:r w:rsidRPr="00CF3CB2">
              <w:rPr>
                <w:rFonts w:eastAsia="Calibri" w:cs="Arial"/>
                <w:bCs/>
              </w:rPr>
              <w:t>Regionalny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Wydział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Monitoringu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Środowiska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w Rzeszowie </w:t>
            </w:r>
            <w:proofErr w:type="spellStart"/>
            <w:r w:rsidRPr="00CF3CB2">
              <w:rPr>
                <w:rFonts w:eastAsia="Calibri" w:cs="Arial"/>
                <w:bCs/>
              </w:rPr>
              <w:t>zamieścił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również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na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swojej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stronie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internetowej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. </w:t>
            </w:r>
            <w:proofErr w:type="spellStart"/>
            <w:r w:rsidRPr="00CF3CB2">
              <w:rPr>
                <w:rFonts w:eastAsia="Calibri" w:cs="Arial"/>
                <w:bCs/>
              </w:rPr>
              <w:t>Wojewódzkie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Centrum </w:t>
            </w:r>
            <w:proofErr w:type="spellStart"/>
            <w:r w:rsidRPr="00CF3CB2">
              <w:rPr>
                <w:rFonts w:eastAsia="Calibri" w:cs="Arial"/>
                <w:bCs/>
              </w:rPr>
              <w:t>Zarządzania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Kryzysowego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umieściło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komunikat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GIOŚ – </w:t>
            </w:r>
            <w:proofErr w:type="spellStart"/>
            <w:r w:rsidRPr="00CF3CB2">
              <w:rPr>
                <w:rFonts w:eastAsia="Calibri" w:cs="Arial"/>
                <w:bCs/>
              </w:rPr>
              <w:t>Regionalny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Wydział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Monitoringu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Środowiska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w Rzeszowie </w:t>
            </w:r>
            <w:proofErr w:type="spellStart"/>
            <w:r w:rsidRPr="00CF3CB2">
              <w:rPr>
                <w:rFonts w:eastAsia="Calibri" w:cs="Arial"/>
                <w:bCs/>
              </w:rPr>
              <w:t>na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swojej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stronie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internetowej</w:t>
            </w:r>
            <w:proofErr w:type="spellEnd"/>
            <w:r w:rsidRPr="00CF3CB2">
              <w:rPr>
                <w:rFonts w:eastAsia="Calibri" w:cs="Arial"/>
                <w:bCs/>
              </w:rPr>
              <w:t>.</w:t>
            </w:r>
            <w:r w:rsidR="009D7D79">
              <w:rPr>
                <w:rFonts w:eastAsia="Calibri" w:cs="Arial"/>
                <w:spacing w:val="-1"/>
              </w:rPr>
              <w:br/>
            </w:r>
            <w:proofErr w:type="spellStart"/>
            <w:r w:rsidRPr="00CF3CB2">
              <w:rPr>
                <w:rFonts w:eastAsia="Calibri" w:cs="Arial"/>
                <w:bCs/>
              </w:rPr>
              <w:t>Bieżącą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prognozę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stężeń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ww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. </w:t>
            </w:r>
            <w:proofErr w:type="spellStart"/>
            <w:r w:rsidRPr="00CF3CB2">
              <w:rPr>
                <w:rFonts w:eastAsia="Calibri" w:cs="Arial"/>
                <w:bCs/>
              </w:rPr>
              <w:t>zanieczyszczeń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na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swoich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stronach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prezentuje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Urząd </w:t>
            </w:r>
            <w:proofErr w:type="spellStart"/>
            <w:r w:rsidRPr="00CF3CB2">
              <w:rPr>
                <w:rFonts w:eastAsia="Calibri" w:cs="Arial"/>
                <w:bCs/>
              </w:rPr>
              <w:t>Marszałkowski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Województwa Podkarpackiego: </w:t>
            </w:r>
            <w:hyperlink r:id="rId10" w:tooltip="link do zenętrznej strony otwiera sie w nowym oknie" w:history="1">
              <w:r w:rsidRPr="00CF3CB2">
                <w:rPr>
                  <w:rFonts w:eastAsia="Calibri" w:cs="Arial"/>
                  <w:bCs/>
                  <w:color w:val="0000FF"/>
                  <w:u w:val="single"/>
                </w:rPr>
                <w:t>www.powietrze.podkarpackie.pl</w:t>
              </w:r>
            </w:hyperlink>
          </w:p>
        </w:tc>
      </w:tr>
      <w:tr w:rsidR="00CF3CB2" w:rsidRPr="00CF3CB2" w:rsidTr="00E17AE4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9D7D79" w:rsidRDefault="00383601" w:rsidP="002D6682">
            <w:pPr>
              <w:pStyle w:val="Nagwek2"/>
              <w:ind w:left="278" w:firstLine="142"/>
              <w:rPr>
                <w:rFonts w:eastAsia="Calibri"/>
              </w:rPr>
            </w:pPr>
            <w:r>
              <w:rPr>
                <w:rFonts w:eastAsia="Calibri"/>
              </w:rPr>
              <w:t xml:space="preserve">6. </w:t>
            </w:r>
            <w:proofErr w:type="spellStart"/>
            <w:r w:rsidR="00CF3CB2" w:rsidRPr="009D7D79">
              <w:rPr>
                <w:rFonts w:eastAsia="Calibri"/>
              </w:rPr>
              <w:t>Plany</w:t>
            </w:r>
            <w:proofErr w:type="spellEnd"/>
            <w:r w:rsidR="00CF3CB2" w:rsidRPr="009D7D79">
              <w:rPr>
                <w:rFonts w:eastAsia="Calibri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działań</w:t>
            </w:r>
            <w:proofErr w:type="spellEnd"/>
            <w:r w:rsidR="00CF3CB2" w:rsidRPr="009D7D79">
              <w:rPr>
                <w:rFonts w:eastAsia="Calibri"/>
              </w:rPr>
              <w:t xml:space="preserve"> </w:t>
            </w:r>
            <w:proofErr w:type="spellStart"/>
            <w:r w:rsidR="00CF3CB2" w:rsidRPr="009D7D79">
              <w:rPr>
                <w:rFonts w:eastAsia="Calibri"/>
              </w:rPr>
              <w:t>krótkoterminowych</w:t>
            </w:r>
            <w:proofErr w:type="spellEnd"/>
            <w:r w:rsidR="00CF3CB2" w:rsidRPr="009D7D79">
              <w:rPr>
                <w:rFonts w:eastAsia="Calibri"/>
                <w:spacing w:val="1"/>
              </w:rPr>
              <w:t xml:space="preserve"> </w:t>
            </w:r>
            <w:r w:rsidR="00CF3CB2" w:rsidRPr="009D7D79">
              <w:rPr>
                <w:rFonts w:eastAsia="Calibri"/>
              </w:rPr>
              <w:t xml:space="preserve">– </w:t>
            </w:r>
            <w:proofErr w:type="spellStart"/>
            <w:r w:rsidR="00CF3CB2" w:rsidRPr="009D7D79">
              <w:rPr>
                <w:rFonts w:eastAsia="Calibri"/>
              </w:rPr>
              <w:t>wpływ</w:t>
            </w:r>
            <w:proofErr w:type="spellEnd"/>
          </w:p>
        </w:tc>
      </w:tr>
      <w:tr w:rsidR="00CF3CB2" w:rsidRPr="00CF3CB2" w:rsidTr="00E17AE4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CF3CB2" w:rsidRDefault="009D7D79" w:rsidP="002D6682">
            <w:pPr>
              <w:pStyle w:val="Akapitzlist"/>
              <w:spacing w:after="0" w:line="240" w:lineRule="auto"/>
              <w:ind w:left="845" w:hanging="425"/>
              <w:rPr>
                <w:rFonts w:ascii="Arial" w:eastAsia="Calibri" w:hAnsi="Arial" w:cs="Arial"/>
                <w:bCs/>
                <w:spacing w:val="-1"/>
              </w:rPr>
            </w:pPr>
            <w:r w:rsidRPr="00383601">
              <w:rPr>
                <w:rStyle w:val="Nagwek2Znak"/>
              </w:rPr>
              <w:t xml:space="preserve">6.1. </w:t>
            </w:r>
            <w:proofErr w:type="spellStart"/>
            <w:r w:rsidR="00CF3CB2" w:rsidRPr="002D6682">
              <w:rPr>
                <w:rStyle w:val="Nagwek2Znak"/>
              </w:rPr>
              <w:t>Proszę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podać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informację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na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temat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wpływu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i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skuteczności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podjętych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działań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przez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sektory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r w:rsidRPr="002D6682">
              <w:rPr>
                <w:rStyle w:val="Nagwek2Znak"/>
              </w:rPr>
              <w:br/>
            </w:r>
            <w:proofErr w:type="spellStart"/>
            <w:r w:rsidR="00CF3CB2" w:rsidRPr="002D6682">
              <w:rPr>
                <w:rStyle w:val="Nagwek2Znak"/>
              </w:rPr>
              <w:t>Plany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działań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krótkoterminowych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skupiają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się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między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innymi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na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bezpośrednim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skróceniu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czasu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trwania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przekroczeń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stężeń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zanieczyszczeń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głównie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poprzez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działania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legislacyjne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dążące</w:t>
            </w:r>
            <w:proofErr w:type="spellEnd"/>
            <w:r w:rsidR="00CF3CB2" w:rsidRPr="002D6682">
              <w:rPr>
                <w:rStyle w:val="Nagwek2Znak"/>
              </w:rPr>
              <w:t xml:space="preserve"> do </w:t>
            </w:r>
            <w:proofErr w:type="spellStart"/>
            <w:r w:rsidR="00CF3CB2" w:rsidRPr="002D6682">
              <w:rPr>
                <w:rStyle w:val="Nagwek2Znak"/>
              </w:rPr>
              <w:t>ograniczenia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emisji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niezorganizowanej</w:t>
            </w:r>
            <w:proofErr w:type="spellEnd"/>
            <w:r w:rsidR="00CF3CB2" w:rsidRPr="002D6682">
              <w:rPr>
                <w:rStyle w:val="Nagwek2Znak"/>
              </w:rPr>
              <w:t xml:space="preserve"> (np. </w:t>
            </w:r>
            <w:proofErr w:type="spellStart"/>
            <w:r w:rsidR="00CF3CB2" w:rsidRPr="002D6682">
              <w:rPr>
                <w:rStyle w:val="Nagwek2Znak"/>
              </w:rPr>
              <w:t>zakaz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spalania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odpadów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biodegradowalnych</w:t>
            </w:r>
            <w:proofErr w:type="spellEnd"/>
            <w:r w:rsidR="00CF3CB2" w:rsidRPr="002D6682">
              <w:rPr>
                <w:rStyle w:val="Nagwek2Znak"/>
              </w:rPr>
              <w:t xml:space="preserve">), </w:t>
            </w:r>
            <w:proofErr w:type="spellStart"/>
            <w:r w:rsidR="00CF3CB2" w:rsidRPr="002D6682">
              <w:rPr>
                <w:rStyle w:val="Nagwek2Znak"/>
              </w:rPr>
              <w:t>emisji</w:t>
            </w:r>
            <w:proofErr w:type="spellEnd"/>
            <w:r w:rsidR="00CF3CB2" w:rsidRPr="002D6682">
              <w:rPr>
                <w:rStyle w:val="Nagwek2Znak"/>
              </w:rPr>
              <w:t xml:space="preserve"> z </w:t>
            </w:r>
            <w:proofErr w:type="spellStart"/>
            <w:r w:rsidR="00CF3CB2" w:rsidRPr="002D6682">
              <w:rPr>
                <w:rStyle w:val="Nagwek2Znak"/>
              </w:rPr>
              <w:t>ogrzewania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indywidualnego</w:t>
            </w:r>
            <w:proofErr w:type="spellEnd"/>
            <w:r w:rsidR="00CF3CB2" w:rsidRPr="002D6682">
              <w:rPr>
                <w:rStyle w:val="Nagwek2Znak"/>
              </w:rPr>
              <w:t xml:space="preserve"> (np. </w:t>
            </w:r>
            <w:proofErr w:type="spellStart"/>
            <w:r w:rsidR="00CF3CB2" w:rsidRPr="002D6682">
              <w:rPr>
                <w:rStyle w:val="Nagwek2Znak"/>
              </w:rPr>
              <w:t>zakaz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palenia</w:t>
            </w:r>
            <w:proofErr w:type="spellEnd"/>
            <w:r w:rsidR="00CF3CB2" w:rsidRPr="002D6682">
              <w:rPr>
                <w:rStyle w:val="Nagwek2Znak"/>
              </w:rPr>
              <w:t xml:space="preserve"> w </w:t>
            </w:r>
            <w:proofErr w:type="spellStart"/>
            <w:r w:rsidR="00CF3CB2" w:rsidRPr="002D6682">
              <w:rPr>
                <w:rStyle w:val="Nagwek2Znak"/>
              </w:rPr>
              <w:t>kominach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czy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kontrola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palenisk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domowych</w:t>
            </w:r>
            <w:proofErr w:type="spellEnd"/>
            <w:r w:rsidR="00CF3CB2" w:rsidRPr="002D6682">
              <w:rPr>
                <w:rStyle w:val="Nagwek2Znak"/>
              </w:rPr>
              <w:t xml:space="preserve"> pod </w:t>
            </w:r>
            <w:proofErr w:type="spellStart"/>
            <w:r w:rsidR="00CF3CB2" w:rsidRPr="002D6682">
              <w:rPr>
                <w:rStyle w:val="Nagwek2Znak"/>
              </w:rPr>
              <w:t>kątem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spalani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odpadów</w:t>
            </w:r>
            <w:proofErr w:type="spellEnd"/>
            <w:r w:rsidR="00CF3CB2" w:rsidRPr="002D6682">
              <w:rPr>
                <w:rStyle w:val="Nagwek2Znak"/>
              </w:rPr>
              <w:t xml:space="preserve">) </w:t>
            </w:r>
            <w:proofErr w:type="spellStart"/>
            <w:r w:rsidR="00CF3CB2" w:rsidRPr="002D6682">
              <w:rPr>
                <w:rStyle w:val="Nagwek2Znak"/>
              </w:rPr>
              <w:t>oraz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emisji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komunikacyjnej</w:t>
            </w:r>
            <w:proofErr w:type="spellEnd"/>
            <w:r w:rsidR="00CF3CB2" w:rsidRPr="002D6682">
              <w:rPr>
                <w:rStyle w:val="Nagwek2Znak"/>
              </w:rPr>
              <w:t xml:space="preserve"> (np. </w:t>
            </w:r>
            <w:proofErr w:type="spellStart"/>
            <w:r w:rsidR="00CF3CB2" w:rsidRPr="002D6682">
              <w:rPr>
                <w:rStyle w:val="Nagwek2Znak"/>
              </w:rPr>
              <w:t>zakaz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wjazdu</w:t>
            </w:r>
            <w:proofErr w:type="spellEnd"/>
            <w:r w:rsidR="00CF3CB2" w:rsidRPr="002D6682">
              <w:rPr>
                <w:rStyle w:val="Nagwek2Znak"/>
              </w:rPr>
              <w:t xml:space="preserve"> do </w:t>
            </w:r>
            <w:proofErr w:type="spellStart"/>
            <w:r w:rsidR="00CF3CB2" w:rsidRPr="002D6682">
              <w:rPr>
                <w:rStyle w:val="Nagwek2Znak"/>
              </w:rPr>
              <w:t>miast</w:t>
            </w:r>
            <w:proofErr w:type="spellEnd"/>
            <w:r w:rsidR="00CF3CB2" w:rsidRPr="002D6682">
              <w:rPr>
                <w:rStyle w:val="Nagwek2Znak"/>
              </w:rPr>
              <w:t xml:space="preserve">, </w:t>
            </w:r>
            <w:proofErr w:type="spellStart"/>
            <w:r w:rsidR="00CF3CB2" w:rsidRPr="002D6682">
              <w:rPr>
                <w:rStyle w:val="Nagwek2Znak"/>
              </w:rPr>
              <w:t>mycie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ulic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czy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ograniczenia</w:t>
            </w:r>
            <w:proofErr w:type="spellEnd"/>
            <w:r w:rsidR="00CF3CB2" w:rsidRPr="002D6682">
              <w:rPr>
                <w:rStyle w:val="Nagwek2Znak"/>
              </w:rPr>
              <w:t xml:space="preserve"> w </w:t>
            </w:r>
            <w:proofErr w:type="spellStart"/>
            <w:r w:rsidR="00CF3CB2" w:rsidRPr="002D6682">
              <w:rPr>
                <w:rStyle w:val="Nagwek2Znak"/>
              </w:rPr>
              <w:t>ruchu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pojazdów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poprzez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promowanie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komunikacji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miejskiej</w:t>
            </w:r>
            <w:proofErr w:type="spellEnd"/>
            <w:r w:rsidR="00CF3CB2" w:rsidRPr="002D6682">
              <w:rPr>
                <w:rStyle w:val="Nagwek2Znak"/>
              </w:rPr>
              <w:t xml:space="preserve"> – </w:t>
            </w:r>
            <w:proofErr w:type="spellStart"/>
            <w:r w:rsidR="00CF3CB2" w:rsidRPr="002D6682">
              <w:rPr>
                <w:rStyle w:val="Nagwek2Znak"/>
              </w:rPr>
              <w:t>wprowadzenie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tymczasowych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bezpłatnych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przejazdów</w:t>
            </w:r>
            <w:proofErr w:type="spellEnd"/>
            <w:r w:rsidR="00CF3CB2" w:rsidRPr="002D6682">
              <w:rPr>
                <w:rStyle w:val="Nagwek2Znak"/>
              </w:rPr>
              <w:t xml:space="preserve">). </w:t>
            </w:r>
            <w:proofErr w:type="spellStart"/>
            <w:r w:rsidR="00CF3CB2" w:rsidRPr="002D6682">
              <w:rPr>
                <w:rStyle w:val="Nagwek2Znak"/>
              </w:rPr>
              <w:t>Działania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takie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pośrednio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wpływają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na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obniżenie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emisji</w:t>
            </w:r>
            <w:proofErr w:type="spellEnd"/>
            <w:r w:rsidR="00CF3CB2" w:rsidRPr="002D6682">
              <w:rPr>
                <w:rStyle w:val="Nagwek2Znak"/>
              </w:rPr>
              <w:t xml:space="preserve">, a co </w:t>
            </w:r>
            <w:proofErr w:type="spellStart"/>
            <w:r w:rsidR="00CF3CB2" w:rsidRPr="002D6682">
              <w:rPr>
                <w:rStyle w:val="Nagwek2Znak"/>
              </w:rPr>
              <w:t>za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tym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idzie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stężeń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zanieczyszczeń</w:t>
            </w:r>
            <w:proofErr w:type="spellEnd"/>
            <w:r w:rsidR="00CF3CB2" w:rsidRPr="002D6682">
              <w:rPr>
                <w:rStyle w:val="Nagwek2Znak"/>
              </w:rPr>
              <w:t xml:space="preserve">. </w:t>
            </w:r>
            <w:proofErr w:type="spellStart"/>
            <w:r w:rsidR="00CF3CB2" w:rsidRPr="002D6682">
              <w:rPr>
                <w:rStyle w:val="Nagwek2Znak"/>
              </w:rPr>
              <w:t>Dlatego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można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stwierdzić</w:t>
            </w:r>
            <w:proofErr w:type="spellEnd"/>
            <w:r w:rsidR="00CF3CB2" w:rsidRPr="002D6682">
              <w:rPr>
                <w:rStyle w:val="Nagwek2Znak"/>
              </w:rPr>
              <w:t xml:space="preserve">, </w:t>
            </w:r>
            <w:proofErr w:type="spellStart"/>
            <w:r w:rsidR="00CF3CB2" w:rsidRPr="002D6682">
              <w:rPr>
                <w:rStyle w:val="Nagwek2Znak"/>
              </w:rPr>
              <w:t>iż</w:t>
            </w:r>
            <w:proofErr w:type="spellEnd"/>
            <w:r w:rsidR="00CF3CB2" w:rsidRPr="002D6682">
              <w:rPr>
                <w:rStyle w:val="Nagwek2Znak"/>
              </w:rPr>
              <w:t xml:space="preserve"> PDK </w:t>
            </w:r>
            <w:proofErr w:type="spellStart"/>
            <w:r w:rsidR="00CF3CB2" w:rsidRPr="002D6682">
              <w:rPr>
                <w:rStyle w:val="Nagwek2Znak"/>
              </w:rPr>
              <w:t>wspierają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ogólne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aspekty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strategii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ochrony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powietrza</w:t>
            </w:r>
            <w:proofErr w:type="spellEnd"/>
            <w:r w:rsidR="00CF3CB2" w:rsidRPr="002D6682">
              <w:rPr>
                <w:rStyle w:val="Nagwek2Znak"/>
              </w:rPr>
              <w:t xml:space="preserve"> w </w:t>
            </w:r>
            <w:proofErr w:type="spellStart"/>
            <w:r w:rsidR="00CF3CB2" w:rsidRPr="002D6682">
              <w:rPr>
                <w:rStyle w:val="Nagwek2Znak"/>
              </w:rPr>
              <w:t>województwie</w:t>
            </w:r>
            <w:proofErr w:type="spellEnd"/>
            <w:r w:rsidR="00CF3CB2" w:rsidRPr="002D6682">
              <w:rPr>
                <w:rStyle w:val="Nagwek2Znak"/>
              </w:rPr>
              <w:t xml:space="preserve"> </w:t>
            </w:r>
            <w:proofErr w:type="spellStart"/>
            <w:r w:rsidR="00CF3CB2" w:rsidRPr="002D6682">
              <w:rPr>
                <w:rStyle w:val="Nagwek2Znak"/>
              </w:rPr>
              <w:t>podkarpackim</w:t>
            </w:r>
            <w:proofErr w:type="spellEnd"/>
            <w:r w:rsidR="00CF3CB2" w:rsidRPr="002D6682">
              <w:rPr>
                <w:rStyle w:val="Nagwek2Znak"/>
              </w:rPr>
              <w:t>.</w:t>
            </w:r>
          </w:p>
        </w:tc>
      </w:tr>
      <w:tr w:rsidR="00CF3CB2" w:rsidRPr="00CF3CB2" w:rsidTr="00E17AE4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CF3CB2" w:rsidRDefault="009D7D79" w:rsidP="00383601">
            <w:pPr>
              <w:pStyle w:val="Akapitzlist"/>
              <w:spacing w:after="0" w:line="240" w:lineRule="auto"/>
              <w:ind w:left="845" w:hanging="485"/>
              <w:rPr>
                <w:rFonts w:ascii="Arial" w:eastAsia="Calibri" w:hAnsi="Arial" w:cs="Arial"/>
                <w:spacing w:val="-1"/>
              </w:rPr>
            </w:pPr>
            <w:r w:rsidRPr="00383601">
              <w:rPr>
                <w:rStyle w:val="Nagwek2Znak"/>
              </w:rPr>
              <w:t xml:space="preserve">6.2. </w:t>
            </w:r>
            <w:proofErr w:type="spellStart"/>
            <w:r w:rsidR="00CF3CB2" w:rsidRPr="002D6682">
              <w:rPr>
                <w:rStyle w:val="Nagwek3Znak"/>
              </w:rPr>
              <w:t>Jakie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działania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zostały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uznane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za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najbardziej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skuteczne</w:t>
            </w:r>
            <w:proofErr w:type="spellEnd"/>
            <w:r w:rsidR="00CF3CB2" w:rsidRPr="002D6682">
              <w:rPr>
                <w:rStyle w:val="Nagwek3Znak"/>
              </w:rPr>
              <w:t xml:space="preserve">? </w:t>
            </w:r>
            <w:proofErr w:type="spellStart"/>
            <w:r w:rsidR="00CF3CB2" w:rsidRPr="002D6682">
              <w:rPr>
                <w:rStyle w:val="Nagwek3Znak"/>
              </w:rPr>
              <w:t>Proszę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opisać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te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działania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Pr="002D6682">
              <w:rPr>
                <w:rStyle w:val="Nagwek3Znak"/>
              </w:rPr>
              <w:t>i</w:t>
            </w:r>
            <w:proofErr w:type="spellEnd"/>
            <w:r w:rsidRPr="002D6682">
              <w:rPr>
                <w:rStyle w:val="Nagwek3Znak"/>
              </w:rPr>
              <w:t> </w:t>
            </w:r>
            <w:proofErr w:type="spellStart"/>
            <w:r w:rsidR="00CF3CB2" w:rsidRPr="002D6682">
              <w:rPr>
                <w:rStyle w:val="Nagwek3Znak"/>
              </w:rPr>
              <w:t>wyjaśnić</w:t>
            </w:r>
            <w:proofErr w:type="spellEnd"/>
            <w:r w:rsidR="00CF3CB2" w:rsidRPr="002D6682">
              <w:rPr>
                <w:rStyle w:val="Nagwek3Znak"/>
              </w:rPr>
              <w:t xml:space="preserve">, </w:t>
            </w:r>
            <w:proofErr w:type="spellStart"/>
            <w:r w:rsidR="00CF3CB2" w:rsidRPr="002D6682">
              <w:rPr>
                <w:rStyle w:val="Nagwek3Znak"/>
              </w:rPr>
              <w:t>dlaczego</w:t>
            </w:r>
            <w:proofErr w:type="spellEnd"/>
            <w:r w:rsidRPr="002D6682">
              <w:rPr>
                <w:rStyle w:val="Nagwek3Znak"/>
              </w:rPr>
              <w:br/>
            </w:r>
            <w:proofErr w:type="spellStart"/>
            <w:r w:rsidR="00CF3CB2" w:rsidRPr="002D6682">
              <w:rPr>
                <w:rStyle w:val="Nagwek3Znak"/>
              </w:rPr>
              <w:t>Edukacja</w:t>
            </w:r>
            <w:proofErr w:type="spellEnd"/>
            <w:r w:rsidR="00CF3CB2" w:rsidRPr="002D6682">
              <w:rPr>
                <w:rStyle w:val="Nagwek3Znak"/>
              </w:rPr>
              <w:t>/</w:t>
            </w:r>
            <w:proofErr w:type="spellStart"/>
            <w:r w:rsidR="00CF3CB2" w:rsidRPr="002D6682">
              <w:rPr>
                <w:rStyle w:val="Nagwek3Znak"/>
              </w:rPr>
              <w:t>informacja</w:t>
            </w:r>
            <w:proofErr w:type="spellEnd"/>
            <w:r w:rsidR="00CF3CB2" w:rsidRPr="002D6682">
              <w:rPr>
                <w:rStyle w:val="Nagwek3Znak"/>
              </w:rPr>
              <w:t xml:space="preserve"> z </w:t>
            </w:r>
            <w:proofErr w:type="spellStart"/>
            <w:r w:rsidR="00CF3CB2" w:rsidRPr="002D6682">
              <w:rPr>
                <w:rStyle w:val="Nagwek3Znak"/>
              </w:rPr>
              <w:t>uwagi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na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wskazanie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grup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wrażliwych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ludności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na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lastRenderedPageBreak/>
              <w:t>przekroczenie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oraz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środki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ostrożności</w:t>
            </w:r>
            <w:proofErr w:type="spellEnd"/>
            <w:r w:rsidR="00CF3CB2" w:rsidRPr="002D6682">
              <w:rPr>
                <w:rStyle w:val="Nagwek3Znak"/>
              </w:rPr>
              <w:t xml:space="preserve">, </w:t>
            </w:r>
            <w:proofErr w:type="spellStart"/>
            <w:r w:rsidR="00CF3CB2" w:rsidRPr="002D6682">
              <w:rPr>
                <w:rStyle w:val="Nagwek3Znak"/>
              </w:rPr>
              <w:t>które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mają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być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przez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nie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podjęte</w:t>
            </w:r>
            <w:proofErr w:type="spellEnd"/>
            <w:r w:rsidR="00CF3CB2" w:rsidRPr="002D6682">
              <w:rPr>
                <w:rStyle w:val="Nagwek3Znak"/>
              </w:rPr>
              <w:t xml:space="preserve">, a </w:t>
            </w:r>
            <w:proofErr w:type="spellStart"/>
            <w:r w:rsidR="00CF3CB2" w:rsidRPr="002D6682">
              <w:rPr>
                <w:rStyle w:val="Nagwek3Znak"/>
              </w:rPr>
              <w:t>także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informację</w:t>
            </w:r>
            <w:proofErr w:type="spellEnd"/>
            <w:r w:rsidR="00CF3CB2" w:rsidRPr="002D6682">
              <w:rPr>
                <w:rStyle w:val="Nagwek3Znak"/>
              </w:rPr>
              <w:t xml:space="preserve"> o </w:t>
            </w:r>
            <w:proofErr w:type="spellStart"/>
            <w:r w:rsidR="00CF3CB2" w:rsidRPr="002D6682">
              <w:rPr>
                <w:rStyle w:val="Nagwek3Znak"/>
              </w:rPr>
              <w:t>obowiązujących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ograniczeniach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i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innych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środkach</w:t>
            </w:r>
            <w:proofErr w:type="spellEnd"/>
            <w:r w:rsidR="00CF3CB2" w:rsidRPr="002D6682">
              <w:rPr>
                <w:rStyle w:val="Nagwek3Znak"/>
              </w:rPr>
              <w:t xml:space="preserve"> </w:t>
            </w:r>
            <w:proofErr w:type="spellStart"/>
            <w:r w:rsidR="00CF3CB2" w:rsidRPr="002D6682">
              <w:rPr>
                <w:rStyle w:val="Nagwek3Znak"/>
              </w:rPr>
              <w:t>zaradczych</w:t>
            </w:r>
            <w:proofErr w:type="spellEnd"/>
            <w:r w:rsidR="00CF3CB2" w:rsidRPr="002D6682">
              <w:rPr>
                <w:rStyle w:val="Nagwek3Znak"/>
              </w:rPr>
              <w:t>.</w:t>
            </w:r>
          </w:p>
        </w:tc>
      </w:tr>
      <w:tr w:rsidR="00CF3CB2" w:rsidRPr="00CF3CB2" w:rsidTr="00E17AE4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CF3CB2" w:rsidRDefault="009D7D79" w:rsidP="002D6682">
            <w:pPr>
              <w:pStyle w:val="Nagwek3"/>
              <w:ind w:left="845" w:hanging="425"/>
              <w:rPr>
                <w:rFonts w:eastAsia="Calibri" w:cs="Arial"/>
              </w:rPr>
            </w:pPr>
            <w:r w:rsidRPr="00383601">
              <w:rPr>
                <w:rStyle w:val="Nagwek2Znak"/>
              </w:rPr>
              <w:lastRenderedPageBreak/>
              <w:t xml:space="preserve">6.3. </w:t>
            </w:r>
            <w:proofErr w:type="spellStart"/>
            <w:r w:rsidR="00CF3CB2" w:rsidRPr="00383601">
              <w:rPr>
                <w:rStyle w:val="Nagwek2Znak"/>
              </w:rPr>
              <w:t>Proszę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podać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linki</w:t>
            </w:r>
            <w:proofErr w:type="spellEnd"/>
            <w:r w:rsidR="00CF3CB2" w:rsidRPr="00383601">
              <w:rPr>
                <w:rStyle w:val="Nagwek2Znak"/>
              </w:rPr>
              <w:t xml:space="preserve"> do </w:t>
            </w:r>
            <w:proofErr w:type="spellStart"/>
            <w:r w:rsidR="00CF3CB2" w:rsidRPr="00383601">
              <w:rPr>
                <w:rStyle w:val="Nagwek2Znak"/>
              </w:rPr>
              <w:t>raportów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lub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odniesienia</w:t>
            </w:r>
            <w:proofErr w:type="spellEnd"/>
            <w:r w:rsidR="00CF3CB2" w:rsidRPr="00383601">
              <w:rPr>
                <w:rStyle w:val="Nagwek2Znak"/>
              </w:rPr>
              <w:t xml:space="preserve"> do </w:t>
            </w:r>
            <w:proofErr w:type="spellStart"/>
            <w:r w:rsidR="00CF3CB2" w:rsidRPr="00383601">
              <w:rPr>
                <w:rStyle w:val="Nagwek2Znak"/>
              </w:rPr>
              <w:t>innych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dokumentów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wykorzystane</w:t>
            </w:r>
            <w:proofErr w:type="spellEnd"/>
            <w:r w:rsidR="00CF3CB2" w:rsidRPr="00383601">
              <w:rPr>
                <w:rStyle w:val="Nagwek2Znak"/>
              </w:rPr>
              <w:t xml:space="preserve"> do </w:t>
            </w:r>
            <w:proofErr w:type="spellStart"/>
            <w:r w:rsidR="00CF3CB2" w:rsidRPr="00383601">
              <w:rPr>
                <w:rStyle w:val="Nagwek2Znak"/>
              </w:rPr>
              <w:t>przygotowania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sprawozdania</w:t>
            </w:r>
            <w:proofErr w:type="spellEnd"/>
            <w:r w:rsidR="00CF3CB2" w:rsidRPr="00383601">
              <w:rPr>
                <w:rStyle w:val="Nagwek2Znak"/>
              </w:rPr>
              <w:t xml:space="preserve"> z </w:t>
            </w:r>
            <w:proofErr w:type="spellStart"/>
            <w:r w:rsidR="00CF3CB2" w:rsidRPr="00383601">
              <w:rPr>
                <w:rStyle w:val="Nagwek2Znak"/>
              </w:rPr>
              <w:t>planu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działań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krótkoterminowych</w:t>
            </w:r>
            <w:proofErr w:type="spellEnd"/>
            <w:r w:rsidR="00CF3CB2" w:rsidRPr="00383601">
              <w:rPr>
                <w:rStyle w:val="Nagwek2Znak"/>
              </w:rPr>
              <w:t xml:space="preserve"> (</w:t>
            </w:r>
            <w:proofErr w:type="spellStart"/>
            <w:r w:rsidR="00CF3CB2" w:rsidRPr="00383601">
              <w:rPr>
                <w:rStyle w:val="Nagwek2Znak"/>
              </w:rPr>
              <w:t>na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przykład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linki</w:t>
            </w:r>
            <w:proofErr w:type="spellEnd"/>
            <w:r w:rsidR="00CF3CB2" w:rsidRPr="00383601">
              <w:rPr>
                <w:rStyle w:val="Nagwek2Znak"/>
              </w:rPr>
              <w:t xml:space="preserve"> do </w:t>
            </w:r>
            <w:proofErr w:type="spellStart"/>
            <w:r w:rsidR="00CF3CB2" w:rsidRPr="00383601">
              <w:rPr>
                <w:rStyle w:val="Nagwek2Znak"/>
              </w:rPr>
              <w:t>stron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internetowych</w:t>
            </w:r>
            <w:proofErr w:type="spellEnd"/>
            <w:r w:rsidR="00CF3CB2" w:rsidRPr="00383601">
              <w:rPr>
                <w:rStyle w:val="Nagwek2Znak"/>
              </w:rPr>
              <w:t xml:space="preserve">, </w:t>
            </w:r>
            <w:proofErr w:type="spellStart"/>
            <w:r w:rsidR="00CF3CB2" w:rsidRPr="00383601">
              <w:rPr>
                <w:rStyle w:val="Nagwek2Znak"/>
              </w:rPr>
              <w:t>na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których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były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zamieszczane</w:t>
            </w:r>
            <w:proofErr w:type="spellEnd"/>
            <w:r w:rsidR="00CF3CB2" w:rsidRPr="00383601">
              <w:rPr>
                <w:rStyle w:val="Nagwek2Znak"/>
              </w:rPr>
              <w:t xml:space="preserve"> </w:t>
            </w:r>
            <w:proofErr w:type="spellStart"/>
            <w:r w:rsidR="00CF3CB2" w:rsidRPr="00383601">
              <w:rPr>
                <w:rStyle w:val="Nagwek2Znak"/>
              </w:rPr>
              <w:t>komunikaty</w:t>
            </w:r>
            <w:proofErr w:type="spellEnd"/>
            <w:r w:rsidR="00CF3CB2" w:rsidRPr="00383601">
              <w:rPr>
                <w:rStyle w:val="Nagwek2Znak"/>
              </w:rPr>
              <w:t>)</w:t>
            </w:r>
            <w:r w:rsidR="00CF3CB2" w:rsidRPr="009D7D79">
              <w:rPr>
                <w:rFonts w:eastAsia="Calibri" w:cs="Arial"/>
                <w:spacing w:val="91"/>
              </w:rPr>
              <w:t xml:space="preserve"> </w:t>
            </w:r>
            <w:r>
              <w:rPr>
                <w:rFonts w:eastAsia="Calibri" w:cs="Arial"/>
                <w:spacing w:val="91"/>
              </w:rPr>
              <w:br/>
            </w:r>
            <w:hyperlink r:id="rId11" w:tooltip="link do zenętrznej strony otwiera sie w nowym oknie" w:history="1">
              <w:r w:rsidR="00CF3CB2" w:rsidRPr="00CF3CB2">
                <w:rPr>
                  <w:rFonts w:eastAsia="Calibri" w:cs="Arial"/>
                  <w:color w:val="0000FF"/>
                  <w:u w:val="single"/>
                </w:rPr>
                <w:t>https://rzeszow.uw.gov.pl/wczk/ostrzezenia/</w:t>
              </w:r>
            </w:hyperlink>
            <w:r w:rsidR="00CF3CB2" w:rsidRPr="00CF3CB2">
              <w:rPr>
                <w:rFonts w:eastAsia="Calibri" w:cs="Arial"/>
              </w:rPr>
              <w:t>;</w:t>
            </w:r>
            <w:r>
              <w:rPr>
                <w:rFonts w:eastAsia="Calibri" w:cs="Arial"/>
              </w:rPr>
              <w:t xml:space="preserve"> </w:t>
            </w:r>
            <w:hyperlink r:id="rId12" w:tooltip="link do zenętrznej strony otwiera sie w nowym oknie" w:history="1">
              <w:r w:rsidR="00CF3CB2" w:rsidRPr="00716622">
                <w:rPr>
                  <w:rStyle w:val="Hipercze"/>
                  <w:rFonts w:eastAsia="Calibri" w:cs="Arial"/>
                </w:rPr>
                <w:t>http://powietrze.gios.gov.pl/pjp/warnings/permissible</w:t>
              </w:r>
            </w:hyperlink>
            <w:r>
              <w:rPr>
                <w:rFonts w:eastAsia="Calibri" w:cs="Arial"/>
                <w:color w:val="0000FF"/>
                <w:u w:val="single"/>
              </w:rPr>
              <w:t xml:space="preserve"> </w:t>
            </w:r>
            <w:hyperlink r:id="rId13" w:tooltip="link do zenętrznej strony otwiera sie w nowym oknie" w:history="1">
              <w:r w:rsidR="00CF3CB2" w:rsidRPr="00CF3CB2">
                <w:rPr>
                  <w:rFonts w:eastAsia="Calibri" w:cs="Arial"/>
                  <w:color w:val="0000FF"/>
                  <w:u w:val="single"/>
                </w:rPr>
                <w:t>http://powietrze.gios.gov.pl/pjp/rwms/9</w:t>
              </w:r>
            </w:hyperlink>
          </w:p>
          <w:p w:rsidR="00CF3CB2" w:rsidRPr="00CF3CB2" w:rsidRDefault="00CF3CB2" w:rsidP="002D6682">
            <w:pPr>
              <w:pStyle w:val="Nagwek3"/>
              <w:ind w:left="845"/>
              <w:rPr>
                <w:rFonts w:eastAsia="Calibri" w:cs="Arial"/>
                <w:bCs/>
              </w:rPr>
            </w:pPr>
            <w:proofErr w:type="spellStart"/>
            <w:r w:rsidRPr="00CF3CB2">
              <w:rPr>
                <w:rFonts w:eastAsia="Calibri" w:cs="Arial"/>
                <w:bCs/>
              </w:rPr>
              <w:t>Wszystkie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informację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przekazywane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przez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GIOŚ – </w:t>
            </w:r>
            <w:proofErr w:type="spellStart"/>
            <w:r w:rsidRPr="00CF3CB2">
              <w:rPr>
                <w:rFonts w:eastAsia="Calibri" w:cs="Arial"/>
                <w:bCs/>
              </w:rPr>
              <w:t>Regionalny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Wydział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Monitoringu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Środowiska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w Rzeszowie </w:t>
            </w:r>
            <w:proofErr w:type="spellStart"/>
            <w:r w:rsidRPr="00CF3CB2">
              <w:rPr>
                <w:rFonts w:eastAsia="Calibri" w:cs="Arial"/>
                <w:bCs/>
              </w:rPr>
              <w:t>przechowywane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są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w </w:t>
            </w:r>
            <w:proofErr w:type="spellStart"/>
            <w:r w:rsidRPr="00CF3CB2">
              <w:rPr>
                <w:rFonts w:eastAsia="Calibri" w:cs="Arial"/>
                <w:bCs/>
              </w:rPr>
              <w:t>formie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papierowej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(</w:t>
            </w:r>
            <w:proofErr w:type="spellStart"/>
            <w:r w:rsidRPr="00CF3CB2">
              <w:rPr>
                <w:rFonts w:eastAsia="Calibri" w:cs="Arial"/>
                <w:bCs/>
              </w:rPr>
              <w:t>zgodnie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z </w:t>
            </w:r>
            <w:proofErr w:type="spellStart"/>
            <w:r w:rsidRPr="00CF3CB2">
              <w:rPr>
                <w:rFonts w:eastAsia="Calibri" w:cs="Arial"/>
                <w:bCs/>
              </w:rPr>
              <w:t>wymogami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i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</w:t>
            </w:r>
            <w:proofErr w:type="spellStart"/>
            <w:r w:rsidRPr="00CF3CB2">
              <w:rPr>
                <w:rFonts w:eastAsia="Calibri" w:cs="Arial"/>
                <w:bCs/>
              </w:rPr>
              <w:t>zapisami</w:t>
            </w:r>
            <w:proofErr w:type="spellEnd"/>
            <w:r w:rsidRPr="00CF3CB2">
              <w:rPr>
                <w:rFonts w:eastAsia="Calibri" w:cs="Arial"/>
                <w:bCs/>
              </w:rPr>
              <w:t xml:space="preserve"> w PDK).</w:t>
            </w:r>
          </w:p>
        </w:tc>
      </w:tr>
      <w:tr w:rsidR="00CF3CB2" w:rsidRPr="00CF3CB2" w:rsidTr="00E17AE4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383601" w:rsidRDefault="00383601" w:rsidP="002D6682">
            <w:pPr>
              <w:pStyle w:val="Nagwek2"/>
              <w:ind w:left="703" w:hanging="283"/>
              <w:rPr>
                <w:rFonts w:eastAsia="Calibri"/>
              </w:rPr>
            </w:pPr>
            <w:r>
              <w:rPr>
                <w:rFonts w:eastAsia="Calibri"/>
              </w:rPr>
              <w:t xml:space="preserve">7. </w:t>
            </w:r>
            <w:proofErr w:type="spellStart"/>
            <w:r w:rsidR="00CF3CB2" w:rsidRPr="00383601">
              <w:rPr>
                <w:rFonts w:eastAsia="Calibri"/>
              </w:rPr>
              <w:t>Pozostałe</w:t>
            </w:r>
            <w:proofErr w:type="spellEnd"/>
            <w:r w:rsidR="00CF3CB2" w:rsidRPr="00383601">
              <w:rPr>
                <w:rFonts w:eastAsia="Calibri"/>
                <w:spacing w:val="-2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problemy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r w:rsidR="009D7D79" w:rsidRPr="00383601">
              <w:rPr>
                <w:rFonts w:eastAsia="Calibri"/>
              </w:rPr>
              <w:br/>
            </w:r>
            <w:proofErr w:type="spellStart"/>
            <w:r w:rsidR="00CF3CB2" w:rsidRPr="00383601">
              <w:rPr>
                <w:rFonts w:eastAsia="Calibri"/>
              </w:rPr>
              <w:t>Głównym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i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znacząco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przeważającym</w:t>
            </w:r>
            <w:proofErr w:type="spellEnd"/>
            <w:r w:rsidR="00CF3CB2" w:rsidRPr="00383601">
              <w:rPr>
                <w:rFonts w:eastAsia="Calibri"/>
              </w:rPr>
              <w:t xml:space="preserve">  </w:t>
            </w:r>
            <w:proofErr w:type="spellStart"/>
            <w:r w:rsidR="00CF3CB2" w:rsidRPr="00383601">
              <w:rPr>
                <w:rFonts w:eastAsia="Calibri"/>
              </w:rPr>
              <w:t>powodem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występowania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obszarów</w:t>
            </w:r>
            <w:proofErr w:type="spellEnd"/>
            <w:r w:rsidR="00CF3CB2" w:rsidRPr="00383601">
              <w:rPr>
                <w:rFonts w:eastAsia="Calibri"/>
              </w:rPr>
              <w:t xml:space="preserve"> z </w:t>
            </w:r>
            <w:proofErr w:type="spellStart"/>
            <w:r w:rsidR="00CF3CB2" w:rsidRPr="00383601">
              <w:rPr>
                <w:rFonts w:eastAsia="Calibri"/>
              </w:rPr>
              <w:t>przekroczonymi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wartościami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dopuszczalnymi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pyłu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zawieszonego</w:t>
            </w:r>
            <w:proofErr w:type="spellEnd"/>
            <w:r w:rsidR="00CF3CB2" w:rsidRPr="00383601">
              <w:rPr>
                <w:rFonts w:eastAsia="Calibri"/>
              </w:rPr>
              <w:t xml:space="preserve"> PM10 </w:t>
            </w:r>
            <w:proofErr w:type="spellStart"/>
            <w:r w:rsidR="00CF3CB2" w:rsidRPr="00383601">
              <w:rPr>
                <w:rFonts w:eastAsia="Calibri"/>
              </w:rPr>
              <w:t>i</w:t>
            </w:r>
            <w:proofErr w:type="spellEnd"/>
            <w:r w:rsidR="00CF3CB2" w:rsidRPr="00383601">
              <w:rPr>
                <w:rFonts w:eastAsia="Calibri"/>
              </w:rPr>
              <w:t xml:space="preserve"> PM2,5 </w:t>
            </w:r>
            <w:proofErr w:type="spellStart"/>
            <w:r w:rsidR="00CF3CB2" w:rsidRPr="00383601">
              <w:rPr>
                <w:rFonts w:eastAsia="Calibri"/>
              </w:rPr>
              <w:t>oraz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docelową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dla</w:t>
            </w:r>
            <w:proofErr w:type="spellEnd"/>
            <w:r w:rsidR="00CF3CB2" w:rsidRPr="00383601">
              <w:rPr>
                <w:rFonts w:eastAsia="Calibri"/>
              </w:rPr>
              <w:t xml:space="preserve"> B(a)P </w:t>
            </w:r>
            <w:proofErr w:type="spellStart"/>
            <w:r w:rsidR="00CF3CB2" w:rsidRPr="00383601">
              <w:rPr>
                <w:rFonts w:eastAsia="Calibri"/>
              </w:rPr>
              <w:t>na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terenach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zamieszkałych</w:t>
            </w:r>
            <w:proofErr w:type="spellEnd"/>
            <w:r w:rsidR="00CF3CB2" w:rsidRPr="00383601">
              <w:rPr>
                <w:rFonts w:eastAsia="Calibri"/>
              </w:rPr>
              <w:t xml:space="preserve"> województwa podkarpackiego jest </w:t>
            </w:r>
            <w:proofErr w:type="spellStart"/>
            <w:r w:rsidR="00CF3CB2" w:rsidRPr="00383601">
              <w:rPr>
                <w:rFonts w:eastAsia="Calibri"/>
              </w:rPr>
              <w:t>ogrzewanie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indywidualne</w:t>
            </w:r>
            <w:proofErr w:type="spellEnd"/>
            <w:r w:rsidR="00CF3CB2" w:rsidRPr="00383601">
              <w:rPr>
                <w:rFonts w:eastAsia="Calibri"/>
              </w:rPr>
              <w:t xml:space="preserve">, </w:t>
            </w:r>
            <w:proofErr w:type="spellStart"/>
            <w:r w:rsidR="00CF3CB2" w:rsidRPr="00383601">
              <w:rPr>
                <w:rFonts w:eastAsia="Calibri"/>
              </w:rPr>
              <w:t>stąd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bardzo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dużym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problemem</w:t>
            </w:r>
            <w:proofErr w:type="spellEnd"/>
            <w:r w:rsidR="00CF3CB2" w:rsidRPr="00383601">
              <w:rPr>
                <w:rFonts w:eastAsia="Calibri"/>
              </w:rPr>
              <w:t xml:space="preserve"> jest </w:t>
            </w:r>
            <w:proofErr w:type="spellStart"/>
            <w:r w:rsidR="00CF3CB2" w:rsidRPr="00383601">
              <w:rPr>
                <w:rFonts w:eastAsia="Calibri"/>
              </w:rPr>
              <w:t>zaproponowanie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i</w:t>
            </w:r>
            <w:proofErr w:type="spellEnd"/>
            <w:r w:rsidR="00CF3CB2" w:rsidRPr="00383601">
              <w:rPr>
                <w:rFonts w:eastAsia="Calibri"/>
              </w:rPr>
              <w:t> </w:t>
            </w:r>
            <w:proofErr w:type="spellStart"/>
            <w:r w:rsidR="00CF3CB2" w:rsidRPr="00383601">
              <w:rPr>
                <w:rFonts w:eastAsia="Calibri"/>
              </w:rPr>
              <w:t>zastosowanie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takich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działań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krótkoterminowych</w:t>
            </w:r>
            <w:proofErr w:type="spellEnd"/>
            <w:r w:rsidR="00CF3CB2" w:rsidRPr="00383601">
              <w:rPr>
                <w:rFonts w:eastAsia="Calibri"/>
              </w:rPr>
              <w:t xml:space="preserve">, </w:t>
            </w:r>
            <w:proofErr w:type="spellStart"/>
            <w:r w:rsidR="00CF3CB2" w:rsidRPr="00383601">
              <w:rPr>
                <w:rFonts w:eastAsia="Calibri"/>
              </w:rPr>
              <w:t>które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byłyby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sku</w:t>
            </w:r>
            <w:r>
              <w:rPr>
                <w:rFonts w:eastAsia="Calibri"/>
              </w:rPr>
              <w:t>teczne</w:t>
            </w:r>
            <w:proofErr w:type="spellEnd"/>
            <w:r>
              <w:rPr>
                <w:rFonts w:eastAsia="Calibri"/>
              </w:rPr>
              <w:t xml:space="preserve"> w </w:t>
            </w:r>
            <w:proofErr w:type="spellStart"/>
            <w:r>
              <w:rPr>
                <w:rFonts w:eastAsia="Calibri"/>
              </w:rPr>
              <w:t>ograniczaniu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wysokich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zanieczyszczeń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powietrza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i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redukcji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obszaru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przekroczeń</w:t>
            </w:r>
            <w:proofErr w:type="spellEnd"/>
            <w:r w:rsidR="00CF3CB2" w:rsidRPr="00383601">
              <w:rPr>
                <w:rFonts w:eastAsia="Calibri"/>
              </w:rPr>
              <w:t xml:space="preserve">. </w:t>
            </w:r>
            <w:r w:rsidR="002D6682">
              <w:rPr>
                <w:rFonts w:eastAsia="Calibri"/>
              </w:rPr>
              <w:br/>
            </w:r>
            <w:r w:rsidR="00CF3CB2" w:rsidRPr="00383601">
              <w:rPr>
                <w:rFonts w:eastAsia="Calibri"/>
              </w:rPr>
              <w:t xml:space="preserve">Aby </w:t>
            </w:r>
            <w:proofErr w:type="spellStart"/>
            <w:r w:rsidR="00CF3CB2" w:rsidRPr="00383601">
              <w:rPr>
                <w:rFonts w:eastAsia="Calibri"/>
              </w:rPr>
              <w:t>działania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krótkoterminowe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były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skuteczne</w:t>
            </w:r>
            <w:proofErr w:type="spellEnd"/>
            <w:r w:rsidR="00CF3CB2" w:rsidRPr="00383601">
              <w:rPr>
                <w:rFonts w:eastAsia="Calibri"/>
              </w:rPr>
              <w:t xml:space="preserve">, </w:t>
            </w:r>
            <w:proofErr w:type="spellStart"/>
            <w:r w:rsidR="00CF3CB2" w:rsidRPr="00383601">
              <w:rPr>
                <w:rFonts w:eastAsia="Calibri"/>
              </w:rPr>
              <w:t>konieczne</w:t>
            </w:r>
            <w:proofErr w:type="spellEnd"/>
            <w:r w:rsidR="00CF3CB2" w:rsidRPr="00383601">
              <w:rPr>
                <w:rFonts w:eastAsia="Calibri"/>
              </w:rPr>
              <w:t xml:space="preserve"> jest </w:t>
            </w:r>
            <w:proofErr w:type="spellStart"/>
            <w:r w:rsidR="00CF3CB2" w:rsidRPr="00383601">
              <w:rPr>
                <w:rFonts w:eastAsia="Calibri"/>
              </w:rPr>
              <w:t>przede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wszystkim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efektywne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wdrożenie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działań</w:t>
            </w:r>
            <w:proofErr w:type="spellEnd"/>
            <w:r w:rsidR="00CF3CB2" w:rsidRPr="00383601">
              <w:rPr>
                <w:rFonts w:eastAsia="Calibri"/>
              </w:rPr>
              <w:t xml:space="preserve"> </w:t>
            </w:r>
            <w:proofErr w:type="spellStart"/>
            <w:r w:rsidR="00CF3CB2" w:rsidRPr="00383601">
              <w:rPr>
                <w:rFonts w:eastAsia="Calibri"/>
              </w:rPr>
              <w:t>długoterminowych</w:t>
            </w:r>
            <w:proofErr w:type="spellEnd"/>
            <w:r w:rsidR="00CF3CB2" w:rsidRPr="00383601">
              <w:rPr>
                <w:rFonts w:eastAsia="Calibri"/>
              </w:rPr>
              <w:t>.</w:t>
            </w:r>
          </w:p>
        </w:tc>
      </w:tr>
      <w:tr w:rsidR="00CF3CB2" w:rsidRPr="00CF3CB2" w:rsidTr="00E17AE4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3CB2" w:rsidRPr="009D7D79" w:rsidRDefault="00383601" w:rsidP="002D6682">
            <w:pPr>
              <w:pStyle w:val="Nagwek2"/>
              <w:ind w:firstLine="420"/>
              <w:rPr>
                <w:rFonts w:eastAsia="Calibri"/>
              </w:rPr>
            </w:pPr>
            <w:r>
              <w:rPr>
                <w:rFonts w:eastAsia="Calibri"/>
              </w:rPr>
              <w:t xml:space="preserve">8. </w:t>
            </w:r>
            <w:proofErr w:type="spellStart"/>
            <w:r w:rsidR="00CF3CB2" w:rsidRPr="009D7D79">
              <w:rPr>
                <w:rFonts w:eastAsia="Calibri"/>
              </w:rPr>
              <w:t>Uwagi</w:t>
            </w:r>
            <w:proofErr w:type="spellEnd"/>
            <w:r w:rsidR="00CF3CB2" w:rsidRPr="009D7D79">
              <w:rPr>
                <w:rFonts w:eastAsia="Calibri"/>
              </w:rPr>
              <w:t xml:space="preserve"> </w:t>
            </w:r>
          </w:p>
        </w:tc>
      </w:tr>
    </w:tbl>
    <w:p w:rsidR="00CF3CB2" w:rsidRPr="00CF3CB2" w:rsidRDefault="00CF3CB2" w:rsidP="00CF3CB2">
      <w:pPr>
        <w:rPr>
          <w:rFonts w:ascii="Arial" w:eastAsia="Calibri" w:hAnsi="Arial" w:cs="Arial"/>
          <w:spacing w:val="17"/>
        </w:rPr>
      </w:pPr>
    </w:p>
    <w:p w:rsidR="009D7D79" w:rsidRDefault="00CF3CB2" w:rsidP="009D7D79">
      <w:pPr>
        <w:spacing w:after="0"/>
        <w:jc w:val="both"/>
        <w:rPr>
          <w:rFonts w:ascii="Arial" w:eastAsia="Calibri" w:hAnsi="Arial" w:cs="Arial"/>
        </w:rPr>
      </w:pPr>
      <w:r w:rsidRPr="00CF3CB2">
        <w:rPr>
          <w:rFonts w:ascii="Arial" w:eastAsia="Calibri" w:hAnsi="Arial" w:cs="Arial"/>
          <w:spacing w:val="17"/>
          <w:u w:val="single"/>
        </w:rPr>
        <w:t>Objaśnienia:</w:t>
      </w:r>
      <w:r w:rsidR="009D7D79">
        <w:rPr>
          <w:rFonts w:ascii="Arial" w:eastAsia="Calibri" w:hAnsi="Arial" w:cs="Arial"/>
        </w:rPr>
        <w:br/>
      </w:r>
      <w:r w:rsidRPr="00CF3CB2">
        <w:rPr>
          <w:rFonts w:ascii="Arial" w:eastAsia="Calibri" w:hAnsi="Arial" w:cs="Arial"/>
          <w:position w:val="9"/>
        </w:rPr>
        <w:t xml:space="preserve">1) </w:t>
      </w:r>
      <w:r w:rsidRPr="00CF3CB2">
        <w:rPr>
          <w:rFonts w:ascii="Arial" w:eastAsia="Calibri" w:hAnsi="Arial" w:cs="Arial"/>
          <w:spacing w:val="-1"/>
        </w:rPr>
        <w:t>Zakres</w:t>
      </w:r>
      <w:r w:rsidRPr="00CF3CB2">
        <w:rPr>
          <w:rFonts w:ascii="Arial" w:eastAsia="Calibri" w:hAnsi="Arial" w:cs="Arial"/>
          <w:spacing w:val="37"/>
        </w:rPr>
        <w:t xml:space="preserve"> </w:t>
      </w:r>
      <w:r w:rsidRPr="00CF3CB2">
        <w:rPr>
          <w:rFonts w:ascii="Arial" w:eastAsia="Calibri" w:hAnsi="Arial" w:cs="Arial"/>
          <w:spacing w:val="-1"/>
        </w:rPr>
        <w:t>informacji</w:t>
      </w:r>
      <w:r w:rsidRPr="00CF3CB2">
        <w:rPr>
          <w:rFonts w:ascii="Arial" w:eastAsia="Calibri" w:hAnsi="Arial" w:cs="Arial"/>
          <w:spacing w:val="37"/>
        </w:rPr>
        <w:t xml:space="preserve"> </w:t>
      </w:r>
      <w:r w:rsidRPr="00CF3CB2">
        <w:rPr>
          <w:rFonts w:ascii="Arial" w:eastAsia="Calibri" w:hAnsi="Arial" w:cs="Arial"/>
        </w:rPr>
        <w:t>do</w:t>
      </w:r>
      <w:r w:rsidRPr="00CF3CB2">
        <w:rPr>
          <w:rFonts w:ascii="Arial" w:eastAsia="Calibri" w:hAnsi="Arial" w:cs="Arial"/>
          <w:spacing w:val="36"/>
        </w:rPr>
        <w:t xml:space="preserve"> </w:t>
      </w:r>
      <w:r w:rsidRPr="00CF3CB2">
        <w:rPr>
          <w:rFonts w:ascii="Arial" w:eastAsia="Calibri" w:hAnsi="Arial" w:cs="Arial"/>
          <w:spacing w:val="-1"/>
        </w:rPr>
        <w:t>uwzględnienia</w:t>
      </w:r>
      <w:r w:rsidRPr="00CF3CB2">
        <w:rPr>
          <w:rFonts w:ascii="Arial" w:eastAsia="Calibri" w:hAnsi="Arial" w:cs="Arial"/>
          <w:spacing w:val="37"/>
        </w:rPr>
        <w:t xml:space="preserve"> </w:t>
      </w:r>
      <w:r w:rsidRPr="00CF3CB2">
        <w:rPr>
          <w:rFonts w:ascii="Arial" w:eastAsia="Calibri" w:hAnsi="Arial" w:cs="Arial"/>
        </w:rPr>
        <w:t>w</w:t>
      </w:r>
      <w:r w:rsidRPr="00CF3CB2">
        <w:rPr>
          <w:rFonts w:ascii="Arial" w:eastAsia="Calibri" w:hAnsi="Arial" w:cs="Arial"/>
          <w:spacing w:val="37"/>
        </w:rPr>
        <w:t xml:space="preserve"> </w:t>
      </w:r>
      <w:r w:rsidRPr="00CF3CB2">
        <w:rPr>
          <w:rFonts w:ascii="Arial" w:eastAsia="Calibri" w:hAnsi="Arial" w:cs="Arial"/>
          <w:spacing w:val="-1"/>
        </w:rPr>
        <w:t>sprawozdaniu</w:t>
      </w:r>
      <w:r w:rsidRPr="00CF3CB2">
        <w:rPr>
          <w:rFonts w:ascii="Arial" w:eastAsia="Calibri" w:hAnsi="Arial" w:cs="Arial"/>
          <w:spacing w:val="37"/>
        </w:rPr>
        <w:t xml:space="preserve"> </w:t>
      </w:r>
      <w:r w:rsidRPr="00CF3CB2">
        <w:rPr>
          <w:rFonts w:ascii="Arial" w:eastAsia="Calibri" w:hAnsi="Arial" w:cs="Arial"/>
          <w:spacing w:val="-1"/>
        </w:rPr>
        <w:t>okresowym</w:t>
      </w:r>
      <w:r w:rsidRPr="00CF3CB2">
        <w:rPr>
          <w:rFonts w:ascii="Arial" w:eastAsia="Calibri" w:hAnsi="Arial" w:cs="Arial"/>
          <w:spacing w:val="34"/>
        </w:rPr>
        <w:t xml:space="preserve"> </w:t>
      </w:r>
      <w:r w:rsidRPr="00CF3CB2">
        <w:rPr>
          <w:rFonts w:ascii="Arial" w:eastAsia="Calibri" w:hAnsi="Arial" w:cs="Arial"/>
        </w:rPr>
        <w:t>i</w:t>
      </w:r>
      <w:r w:rsidRPr="00CF3CB2">
        <w:rPr>
          <w:rFonts w:ascii="Arial" w:eastAsia="Calibri" w:hAnsi="Arial" w:cs="Arial"/>
          <w:spacing w:val="37"/>
        </w:rPr>
        <w:t xml:space="preserve"> </w:t>
      </w:r>
      <w:r w:rsidRPr="00CF3CB2">
        <w:rPr>
          <w:rFonts w:ascii="Arial" w:eastAsia="Calibri" w:hAnsi="Arial" w:cs="Arial"/>
        </w:rPr>
        <w:t>końcowym</w:t>
      </w:r>
      <w:r w:rsidRPr="00CF3CB2">
        <w:rPr>
          <w:rFonts w:ascii="Arial" w:eastAsia="Calibri" w:hAnsi="Arial" w:cs="Arial"/>
          <w:spacing w:val="34"/>
        </w:rPr>
        <w:t xml:space="preserve"> </w:t>
      </w:r>
      <w:r w:rsidRPr="00CF3CB2">
        <w:rPr>
          <w:rFonts w:ascii="Arial" w:eastAsia="Calibri" w:hAnsi="Arial" w:cs="Arial"/>
        </w:rPr>
        <w:t>z</w:t>
      </w:r>
      <w:r w:rsidRPr="00CF3CB2">
        <w:rPr>
          <w:rFonts w:ascii="Arial" w:eastAsia="Calibri" w:hAnsi="Arial" w:cs="Arial"/>
          <w:spacing w:val="37"/>
        </w:rPr>
        <w:t xml:space="preserve"> </w:t>
      </w:r>
      <w:r w:rsidRPr="00CF3CB2">
        <w:rPr>
          <w:rFonts w:ascii="Arial" w:eastAsia="Calibri" w:hAnsi="Arial" w:cs="Arial"/>
          <w:spacing w:val="-1"/>
        </w:rPr>
        <w:t>realizacji</w:t>
      </w:r>
      <w:r w:rsidRPr="00CF3CB2">
        <w:rPr>
          <w:rFonts w:ascii="Arial" w:eastAsia="Calibri" w:hAnsi="Arial" w:cs="Arial"/>
          <w:spacing w:val="37"/>
        </w:rPr>
        <w:t xml:space="preserve"> </w:t>
      </w:r>
      <w:r w:rsidRPr="00CF3CB2">
        <w:rPr>
          <w:rFonts w:ascii="Arial" w:eastAsia="Calibri" w:hAnsi="Arial" w:cs="Arial"/>
          <w:spacing w:val="-1"/>
        </w:rPr>
        <w:t>planu</w:t>
      </w:r>
      <w:r w:rsidRPr="00CF3CB2">
        <w:rPr>
          <w:rFonts w:ascii="Arial" w:eastAsia="Calibri" w:hAnsi="Arial" w:cs="Arial"/>
          <w:spacing w:val="36"/>
        </w:rPr>
        <w:t xml:space="preserve"> </w:t>
      </w:r>
      <w:r w:rsidRPr="00CF3CB2">
        <w:rPr>
          <w:rFonts w:ascii="Arial" w:eastAsia="Calibri" w:hAnsi="Arial" w:cs="Arial"/>
          <w:spacing w:val="-1"/>
        </w:rPr>
        <w:t>działań</w:t>
      </w:r>
      <w:r w:rsidRPr="00CF3CB2">
        <w:rPr>
          <w:rFonts w:ascii="Arial" w:eastAsia="Calibri" w:hAnsi="Arial" w:cs="Arial"/>
          <w:spacing w:val="101"/>
        </w:rPr>
        <w:t xml:space="preserve"> </w:t>
      </w:r>
      <w:r w:rsidRPr="00CF3CB2">
        <w:rPr>
          <w:rFonts w:ascii="Arial" w:eastAsia="Calibri" w:hAnsi="Arial" w:cs="Arial"/>
          <w:spacing w:val="-1"/>
        </w:rPr>
        <w:t>krótkoterminowych,</w:t>
      </w:r>
      <w:r w:rsidRPr="00CF3CB2">
        <w:rPr>
          <w:rFonts w:ascii="Arial" w:eastAsia="Calibri" w:hAnsi="Arial" w:cs="Arial"/>
        </w:rPr>
        <w:t xml:space="preserve"> o </w:t>
      </w:r>
      <w:r w:rsidRPr="00CF3CB2">
        <w:rPr>
          <w:rFonts w:ascii="Arial" w:eastAsia="Calibri" w:hAnsi="Arial" w:cs="Arial"/>
          <w:spacing w:val="-1"/>
        </w:rPr>
        <w:t>których</w:t>
      </w:r>
      <w:r w:rsidRPr="00CF3CB2">
        <w:rPr>
          <w:rFonts w:ascii="Arial" w:eastAsia="Calibri" w:hAnsi="Arial" w:cs="Arial"/>
        </w:rPr>
        <w:t xml:space="preserve"> </w:t>
      </w:r>
      <w:r w:rsidRPr="00CF3CB2">
        <w:rPr>
          <w:rFonts w:ascii="Arial" w:eastAsia="Calibri" w:hAnsi="Arial" w:cs="Arial"/>
          <w:spacing w:val="-1"/>
        </w:rPr>
        <w:t xml:space="preserve">mowa </w:t>
      </w:r>
      <w:r w:rsidRPr="00CF3CB2">
        <w:rPr>
          <w:rFonts w:ascii="Arial" w:eastAsia="Calibri" w:hAnsi="Arial" w:cs="Arial"/>
        </w:rPr>
        <w:t xml:space="preserve">w </w:t>
      </w:r>
      <w:r w:rsidRPr="00CF3CB2">
        <w:rPr>
          <w:rFonts w:ascii="Arial" w:eastAsia="Calibri" w:hAnsi="Arial" w:cs="Arial"/>
          <w:spacing w:val="-1"/>
        </w:rPr>
        <w:t xml:space="preserve">poz. </w:t>
      </w:r>
      <w:r w:rsidRPr="00CF3CB2">
        <w:rPr>
          <w:rFonts w:ascii="Arial" w:eastAsia="Calibri" w:hAnsi="Arial" w:cs="Arial"/>
        </w:rPr>
        <w:t>1,</w:t>
      </w:r>
      <w:r w:rsidRPr="00CF3CB2">
        <w:rPr>
          <w:rFonts w:ascii="Arial" w:eastAsia="Calibri" w:hAnsi="Arial" w:cs="Arial"/>
          <w:spacing w:val="-1"/>
        </w:rPr>
        <w:t xml:space="preserve"> </w:t>
      </w:r>
      <w:r w:rsidRPr="00CF3CB2">
        <w:rPr>
          <w:rFonts w:ascii="Arial" w:eastAsia="Calibri" w:hAnsi="Arial" w:cs="Arial"/>
        </w:rPr>
        <w:t>2 oraz</w:t>
      </w:r>
      <w:r w:rsidRPr="00CF3CB2">
        <w:rPr>
          <w:rFonts w:ascii="Arial" w:eastAsia="Calibri" w:hAnsi="Arial" w:cs="Arial"/>
          <w:spacing w:val="-2"/>
        </w:rPr>
        <w:t xml:space="preserve"> </w:t>
      </w:r>
      <w:r w:rsidRPr="00CF3CB2">
        <w:rPr>
          <w:rFonts w:ascii="Arial" w:eastAsia="Calibri" w:hAnsi="Arial" w:cs="Arial"/>
        </w:rPr>
        <w:t>2.1,</w:t>
      </w:r>
      <w:r w:rsidRPr="00CF3CB2">
        <w:rPr>
          <w:rFonts w:ascii="Arial" w:eastAsia="Calibri" w:hAnsi="Arial" w:cs="Arial"/>
          <w:spacing w:val="-2"/>
        </w:rPr>
        <w:t xml:space="preserve"> </w:t>
      </w:r>
      <w:r w:rsidRPr="00CF3CB2">
        <w:rPr>
          <w:rFonts w:ascii="Arial" w:eastAsia="Calibri" w:hAnsi="Arial" w:cs="Arial"/>
        </w:rPr>
        <w:t xml:space="preserve">nie </w:t>
      </w:r>
      <w:r w:rsidRPr="00CF3CB2">
        <w:rPr>
          <w:rFonts w:ascii="Arial" w:eastAsia="Calibri" w:hAnsi="Arial" w:cs="Arial"/>
          <w:spacing w:val="-1"/>
        </w:rPr>
        <w:t>dotyczy urzędu</w:t>
      </w:r>
      <w:r w:rsidRPr="00CF3CB2">
        <w:rPr>
          <w:rFonts w:ascii="Arial" w:eastAsia="Calibri" w:hAnsi="Arial" w:cs="Arial"/>
        </w:rPr>
        <w:t xml:space="preserve"> </w:t>
      </w:r>
      <w:r w:rsidRPr="00CF3CB2">
        <w:rPr>
          <w:rFonts w:ascii="Arial" w:eastAsia="Calibri" w:hAnsi="Arial" w:cs="Arial"/>
          <w:spacing w:val="-1"/>
        </w:rPr>
        <w:t>miasta/urzędu gminy/starostwa powiatowego.</w:t>
      </w:r>
    </w:p>
    <w:p w:rsidR="00CF3CB2" w:rsidRPr="009D7D79" w:rsidRDefault="00CF3CB2" w:rsidP="009D7D79">
      <w:pPr>
        <w:spacing w:after="0"/>
        <w:jc w:val="both"/>
        <w:rPr>
          <w:rFonts w:ascii="Arial" w:eastAsia="Calibri" w:hAnsi="Arial" w:cs="Arial"/>
        </w:rPr>
      </w:pPr>
      <w:r w:rsidRPr="00CF3CB2">
        <w:rPr>
          <w:rFonts w:ascii="Arial" w:eastAsia="Calibri" w:hAnsi="Arial" w:cs="Arial"/>
          <w:position w:val="9"/>
        </w:rPr>
        <w:t xml:space="preserve">2) </w:t>
      </w:r>
      <w:r w:rsidRPr="00CF3CB2">
        <w:rPr>
          <w:rFonts w:ascii="Arial" w:eastAsia="Calibri" w:hAnsi="Arial" w:cs="Arial"/>
        </w:rPr>
        <w:t>Należy</w:t>
      </w:r>
      <w:r w:rsidRPr="00CF3CB2">
        <w:rPr>
          <w:rFonts w:ascii="Arial" w:eastAsia="Calibri" w:hAnsi="Arial" w:cs="Arial"/>
          <w:spacing w:val="-2"/>
        </w:rPr>
        <w:t xml:space="preserve"> </w:t>
      </w:r>
      <w:r w:rsidRPr="00CF3CB2">
        <w:rPr>
          <w:rFonts w:ascii="Arial" w:eastAsia="Calibri" w:hAnsi="Arial" w:cs="Arial"/>
          <w:spacing w:val="-1"/>
        </w:rPr>
        <w:t>zaznaczyć</w:t>
      </w:r>
      <w:r w:rsidRPr="00CF3CB2">
        <w:rPr>
          <w:rFonts w:ascii="Arial" w:eastAsia="Calibri" w:hAnsi="Arial" w:cs="Arial"/>
        </w:rPr>
        <w:t xml:space="preserve"> </w:t>
      </w:r>
      <w:r w:rsidRPr="00CF3CB2">
        <w:rPr>
          <w:rFonts w:ascii="Arial" w:eastAsia="Calibri" w:hAnsi="Arial" w:cs="Arial"/>
          <w:spacing w:val="-1"/>
        </w:rPr>
        <w:t>prawidłową odpowiedź.</w:t>
      </w:r>
    </w:p>
    <w:sectPr w:rsidR="00CF3CB2" w:rsidRPr="009D7D7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88" w:rsidRDefault="00E36A88" w:rsidP="00E17AE4">
      <w:pPr>
        <w:spacing w:after="0" w:line="240" w:lineRule="auto"/>
      </w:pPr>
      <w:r>
        <w:separator/>
      </w:r>
    </w:p>
  </w:endnote>
  <w:endnote w:type="continuationSeparator" w:id="0">
    <w:p w:rsidR="00E36A88" w:rsidRDefault="00E36A88" w:rsidP="00E1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99423"/>
      <w:docPartObj>
        <w:docPartGallery w:val="Page Numbers (Bottom of Page)"/>
        <w:docPartUnique/>
      </w:docPartObj>
    </w:sdtPr>
    <w:sdtEndPr/>
    <w:sdtContent>
      <w:p w:rsidR="00E17AE4" w:rsidRDefault="00E17A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682">
          <w:rPr>
            <w:noProof/>
          </w:rPr>
          <w:t>3</w:t>
        </w:r>
        <w:r>
          <w:fldChar w:fldCharType="end"/>
        </w:r>
      </w:p>
    </w:sdtContent>
  </w:sdt>
  <w:p w:rsidR="00E17AE4" w:rsidRDefault="00E17A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88" w:rsidRDefault="00E36A88" w:rsidP="00E17AE4">
      <w:pPr>
        <w:spacing w:after="0" w:line="240" w:lineRule="auto"/>
      </w:pPr>
      <w:r>
        <w:separator/>
      </w:r>
    </w:p>
  </w:footnote>
  <w:footnote w:type="continuationSeparator" w:id="0">
    <w:p w:rsidR="00E36A88" w:rsidRDefault="00E36A88" w:rsidP="00E17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9E9"/>
    <w:multiLevelType w:val="multilevel"/>
    <w:tmpl w:val="75C45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7BE8"/>
    <w:multiLevelType w:val="multilevel"/>
    <w:tmpl w:val="D924F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37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526812"/>
    <w:multiLevelType w:val="hybridMultilevel"/>
    <w:tmpl w:val="90E89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7A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015A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86219"/>
    <w:multiLevelType w:val="multilevel"/>
    <w:tmpl w:val="265E3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310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C11D5C"/>
    <w:multiLevelType w:val="hybridMultilevel"/>
    <w:tmpl w:val="3EEA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401A"/>
    <w:multiLevelType w:val="multilevel"/>
    <w:tmpl w:val="75C45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D15931"/>
    <w:multiLevelType w:val="multilevel"/>
    <w:tmpl w:val="D924F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0A575E"/>
    <w:multiLevelType w:val="multilevel"/>
    <w:tmpl w:val="75C45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9058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CB138C"/>
    <w:multiLevelType w:val="multilevel"/>
    <w:tmpl w:val="265E3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0B72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177E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AE5D16"/>
    <w:multiLevelType w:val="multilevel"/>
    <w:tmpl w:val="D924F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680431"/>
    <w:multiLevelType w:val="multilevel"/>
    <w:tmpl w:val="265E3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460AE9"/>
    <w:multiLevelType w:val="multilevel"/>
    <w:tmpl w:val="265E3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18"/>
  </w:num>
  <w:num w:numId="10">
    <w:abstractNumId w:val="17"/>
  </w:num>
  <w:num w:numId="11">
    <w:abstractNumId w:val="13"/>
  </w:num>
  <w:num w:numId="12">
    <w:abstractNumId w:val="14"/>
  </w:num>
  <w:num w:numId="13">
    <w:abstractNumId w:val="5"/>
  </w:num>
  <w:num w:numId="14">
    <w:abstractNumId w:val="2"/>
  </w:num>
  <w:num w:numId="15">
    <w:abstractNumId w:val="7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B2"/>
    <w:rsid w:val="000A2EBF"/>
    <w:rsid w:val="002C134F"/>
    <w:rsid w:val="002C489F"/>
    <w:rsid w:val="002D6682"/>
    <w:rsid w:val="00383601"/>
    <w:rsid w:val="006642BB"/>
    <w:rsid w:val="00697301"/>
    <w:rsid w:val="00716622"/>
    <w:rsid w:val="00732ED4"/>
    <w:rsid w:val="0075059B"/>
    <w:rsid w:val="009D7D79"/>
    <w:rsid w:val="00C6026E"/>
    <w:rsid w:val="00C85FC7"/>
    <w:rsid w:val="00CF3CB2"/>
    <w:rsid w:val="00D41C66"/>
    <w:rsid w:val="00DC75B9"/>
    <w:rsid w:val="00E17AE4"/>
    <w:rsid w:val="00E3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617BE-5598-445A-8C6A-2935095C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7D79"/>
    <w:pPr>
      <w:keepNext/>
      <w:keepLines/>
      <w:spacing w:before="240" w:after="0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7D79"/>
    <w:pPr>
      <w:keepNext/>
      <w:keepLines/>
      <w:spacing w:before="40" w:after="0"/>
      <w:outlineLvl w:val="1"/>
    </w:pPr>
    <w:rPr>
      <w:rFonts w:ascii="Arial" w:eastAsiaTheme="majorEastAsia" w:hAnsi="Arial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6682"/>
    <w:pPr>
      <w:keepNext/>
      <w:keepLines/>
      <w:spacing w:before="40" w:after="0"/>
      <w:outlineLvl w:val="2"/>
    </w:pPr>
    <w:rPr>
      <w:rFonts w:ascii="Arial" w:eastAsiaTheme="majorEastAsia" w:hAnsi="Arial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F3C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3C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rsid w:val="00CF3CB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F3CB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7D79"/>
    <w:rPr>
      <w:rFonts w:ascii="Arial" w:eastAsiaTheme="majorEastAsia" w:hAnsi="Arial" w:cstheme="majorBidi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7D79"/>
    <w:rPr>
      <w:rFonts w:ascii="Arial" w:eastAsiaTheme="majorEastAsia" w:hAnsi="Arial" w:cstheme="majorBidi"/>
      <w:szCs w:val="26"/>
    </w:rPr>
  </w:style>
  <w:style w:type="character" w:styleId="Hipercze">
    <w:name w:val="Hyperlink"/>
    <w:basedOn w:val="Domylnaczcionkaakapitu"/>
    <w:uiPriority w:val="99"/>
    <w:unhideWhenUsed/>
    <w:rsid w:val="0071662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E4"/>
  </w:style>
  <w:style w:type="paragraph" w:styleId="Stopka">
    <w:name w:val="footer"/>
    <w:basedOn w:val="Normalny"/>
    <w:link w:val="StopkaZnak"/>
    <w:uiPriority w:val="99"/>
    <w:unhideWhenUsed/>
    <w:rsid w:val="00E1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AE4"/>
  </w:style>
  <w:style w:type="character" w:customStyle="1" w:styleId="Nagwek3Znak">
    <w:name w:val="Nagłówek 3 Znak"/>
    <w:basedOn w:val="Domylnaczcionkaakapitu"/>
    <w:link w:val="Nagwek3"/>
    <w:uiPriority w:val="9"/>
    <w:rsid w:val="002D6682"/>
    <w:rPr>
      <w:rFonts w:ascii="Arial" w:eastAsiaTheme="majorEastAsia" w:hAnsi="Arial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index.php/informacja-o-srodowisku/ochrona-powietrza/5262-program-ochrony-powietrza-dla-strefy-podkarpackiej" TargetMode="External"/><Relationship Id="rId13" Type="http://schemas.openxmlformats.org/officeDocument/2006/relationships/hyperlink" Target="http://powietrze.gios.gov.pl/pjp/rwms/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warnings/permiss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zeszow.uw.gov.pl/wczk/ostrzezeni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wietrze.podkarpac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podkarpackie.pl/index.php/samorzad-wojewodztwa/informacja-o-srodowisku/ochrona-powietr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3FBF-8267-4339-A537-9E71772E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działań krótkoterminowych, Strefa podkarpacka</vt:lpstr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działań krótkoterminowych, Strefa podkarpacka</dc:title>
  <dc:subject/>
  <dc:creator>Anna Pleskacz</dc:creator>
  <cp:keywords/>
  <dc:description/>
  <cp:lastModifiedBy>Anna Pleskacz</cp:lastModifiedBy>
  <cp:revision>5</cp:revision>
  <dcterms:created xsi:type="dcterms:W3CDTF">2023-03-24T07:10:00Z</dcterms:created>
  <dcterms:modified xsi:type="dcterms:W3CDTF">2023-03-27T07:36:00Z</dcterms:modified>
</cp:coreProperties>
</file>